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C71D5" w14:textId="77777777" w:rsidR="00750C1D" w:rsidRDefault="00750C1D">
      <w:pPr>
        <w:spacing w:after="0"/>
        <w:ind w:left="-1440" w:right="15398"/>
      </w:pPr>
    </w:p>
    <w:tbl>
      <w:tblPr>
        <w:tblStyle w:val="TableGrid"/>
        <w:tblW w:w="15388" w:type="dxa"/>
        <w:tblInd w:w="-714" w:type="dxa"/>
        <w:tblCellMar>
          <w:top w:w="52" w:type="dxa"/>
          <w:left w:w="107" w:type="dxa"/>
          <w:right w:w="160" w:type="dxa"/>
        </w:tblCellMar>
        <w:tblLook w:val="04A0" w:firstRow="1" w:lastRow="0" w:firstColumn="1" w:lastColumn="0" w:noHBand="0" w:noVBand="1"/>
      </w:tblPr>
      <w:tblGrid>
        <w:gridCol w:w="11193"/>
        <w:gridCol w:w="4195"/>
      </w:tblGrid>
      <w:tr w:rsidR="00750C1D" w14:paraId="6887BF12" w14:textId="77777777" w:rsidTr="00C36BD1">
        <w:trPr>
          <w:trHeight w:val="401"/>
        </w:trPr>
        <w:tc>
          <w:tcPr>
            <w:tcW w:w="15388" w:type="dxa"/>
            <w:gridSpan w:val="2"/>
            <w:tcBorders>
              <w:top w:val="single" w:sz="4" w:space="0" w:color="000000"/>
              <w:left w:val="single" w:sz="4" w:space="0" w:color="000000"/>
              <w:bottom w:val="single" w:sz="4" w:space="0" w:color="000000"/>
              <w:right w:val="single" w:sz="4" w:space="0" w:color="000000"/>
            </w:tcBorders>
            <w:shd w:val="clear" w:color="auto" w:fill="70AD47" w:themeFill="accent6"/>
          </w:tcPr>
          <w:p w14:paraId="55779B25" w14:textId="69CE4E06" w:rsidR="00750C1D" w:rsidRDefault="00881DB3">
            <w:pPr>
              <w:ind w:left="47"/>
              <w:jc w:val="center"/>
            </w:pPr>
            <w:proofErr w:type="gramStart"/>
            <w:r>
              <w:rPr>
                <w:rFonts w:ascii="Century Gothic" w:eastAsia="Century Gothic" w:hAnsi="Century Gothic" w:cs="Century Gothic"/>
                <w:b/>
                <w:sz w:val="32"/>
              </w:rPr>
              <w:t xml:space="preserve">Mapperley </w:t>
            </w:r>
            <w:r w:rsidR="00C36BD1">
              <w:rPr>
                <w:rFonts w:ascii="Century Gothic" w:eastAsia="Century Gothic" w:hAnsi="Century Gothic" w:cs="Century Gothic"/>
                <w:b/>
                <w:sz w:val="32"/>
              </w:rPr>
              <w:t xml:space="preserve"> Church</w:t>
            </w:r>
            <w:proofErr w:type="gramEnd"/>
            <w:r w:rsidR="00C36BD1">
              <w:rPr>
                <w:rFonts w:ascii="Century Gothic" w:eastAsia="Century Gothic" w:hAnsi="Century Gothic" w:cs="Century Gothic"/>
                <w:b/>
                <w:sz w:val="32"/>
              </w:rPr>
              <w:t xml:space="preserve"> of England Primary School </w:t>
            </w:r>
            <w:r w:rsidR="00E12CB6">
              <w:rPr>
                <w:rFonts w:ascii="Century Gothic" w:eastAsia="Century Gothic" w:hAnsi="Century Gothic" w:cs="Century Gothic"/>
                <w:b/>
                <w:sz w:val="32"/>
              </w:rPr>
              <w:t>EYFS Curriculum</w:t>
            </w:r>
            <w:r w:rsidR="00E12CB6">
              <w:rPr>
                <w:rFonts w:ascii="Century Gothic" w:eastAsia="Century Gothic" w:hAnsi="Century Gothic" w:cs="Century Gothic"/>
                <w:b/>
                <w:sz w:val="36"/>
              </w:rPr>
              <w:t xml:space="preserve"> </w:t>
            </w:r>
          </w:p>
        </w:tc>
      </w:tr>
      <w:tr w:rsidR="00C36BD1" w14:paraId="2DC03635" w14:textId="77777777" w:rsidTr="00C36BD1">
        <w:trPr>
          <w:trHeight w:val="1581"/>
        </w:trPr>
        <w:tc>
          <w:tcPr>
            <w:tcW w:w="15388" w:type="dxa"/>
            <w:gridSpan w:val="2"/>
            <w:tcBorders>
              <w:top w:val="single" w:sz="4" w:space="0" w:color="000000"/>
              <w:left w:val="single" w:sz="4" w:space="0" w:color="000000"/>
              <w:bottom w:val="single" w:sz="4" w:space="0" w:color="000000"/>
              <w:right w:val="single" w:sz="4" w:space="0" w:color="000000"/>
            </w:tcBorders>
          </w:tcPr>
          <w:p w14:paraId="63E78D07" w14:textId="77777777" w:rsidR="00C36BD1" w:rsidRDefault="00C36BD1" w:rsidP="00C36BD1">
            <w:pPr>
              <w:jc w:val="both"/>
            </w:pPr>
            <w:r>
              <w:rPr>
                <w:sz w:val="20"/>
              </w:rPr>
              <w:t xml:space="preserve"> </w:t>
            </w: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4BF915A5" w14:textId="451A2E38" w:rsidR="00C36BD1" w:rsidRDefault="00C36BD1" w:rsidP="00C36BD1">
            <w:pPr>
              <w:spacing w:after="58"/>
              <w:jc w:val="both"/>
            </w:pPr>
            <w:r>
              <w:rPr>
                <w:rFonts w:ascii="Century Gothic" w:eastAsia="Century Gothic" w:hAnsi="Century Gothic" w:cs="Century Gothic"/>
                <w:sz w:val="20"/>
              </w:rPr>
              <w:t xml:space="preserve">These are: </w:t>
            </w:r>
            <w:r w:rsidRPr="00867BDE">
              <w:rPr>
                <w:rFonts w:ascii="Century Gothic" w:eastAsia="Century Gothic" w:hAnsi="Century Gothic" w:cs="Century Gothic"/>
                <w:b/>
                <w:color w:val="70AD47" w:themeColor="accent6"/>
                <w:sz w:val="20"/>
              </w:rPr>
              <w:t xml:space="preserve">playing and exploring </w:t>
            </w:r>
            <w:r>
              <w:rPr>
                <w:rFonts w:ascii="Century Gothic" w:eastAsia="Century Gothic" w:hAnsi="Century Gothic" w:cs="Century Gothic"/>
                <w:sz w:val="20"/>
              </w:rPr>
              <w:t>– children investigate and experience things, and ‘have a go’</w:t>
            </w:r>
            <w:r w:rsidRPr="00867BDE">
              <w:rPr>
                <w:rFonts w:ascii="Century Gothic" w:eastAsia="Century Gothic" w:hAnsi="Century Gothic" w:cs="Century Gothic"/>
                <w:color w:val="70AD47" w:themeColor="accent6"/>
                <w:sz w:val="20"/>
              </w:rPr>
              <w:t xml:space="preserve">; </w:t>
            </w:r>
            <w:r w:rsidRPr="00867BDE">
              <w:rPr>
                <w:rFonts w:ascii="Century Gothic" w:eastAsia="Century Gothic" w:hAnsi="Century Gothic" w:cs="Century Gothic"/>
                <w:b/>
                <w:color w:val="70AD47" w:themeColor="accent6"/>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sidRPr="00867BDE">
              <w:rPr>
                <w:rFonts w:ascii="Century Gothic" w:eastAsia="Century Gothic" w:hAnsi="Century Gothic" w:cs="Century Gothic"/>
                <w:b/>
                <w:color w:val="70AD47" w:themeColor="accent6"/>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r>
              <w:rPr>
                <w:sz w:val="20"/>
              </w:rPr>
              <w:t>I</w:t>
            </w:r>
            <w:r>
              <w:rPr>
                <w:rFonts w:ascii="Century Gothic" w:eastAsia="Century Gothic" w:hAnsi="Century Gothic" w:cs="Century Gothic"/>
                <w:sz w:val="20"/>
              </w:rPr>
              <w:t xml:space="preserve">n addition, the </w:t>
            </w:r>
            <w:r w:rsidRPr="00867BDE">
              <w:rPr>
                <w:rFonts w:ascii="Century Gothic" w:eastAsia="Century Gothic" w:hAnsi="Century Gothic" w:cs="Century Gothic"/>
                <w:b/>
                <w:color w:val="70AD47" w:themeColor="accent6"/>
                <w:sz w:val="20"/>
              </w:rPr>
              <w:t>Prime</w:t>
            </w:r>
            <w:r>
              <w:rPr>
                <w:rFonts w:ascii="Century Gothic" w:eastAsia="Century Gothic" w:hAnsi="Century Gothic" w:cs="Century Gothic"/>
                <w:b/>
                <w:sz w:val="20"/>
              </w:rPr>
              <w:t xml:space="preserve"> </w:t>
            </w:r>
            <w:r>
              <w:rPr>
                <w:rFonts w:ascii="Century Gothic" w:eastAsia="Century Gothic" w:hAnsi="Century Gothic" w:cs="Century Gothic"/>
                <w:sz w:val="20"/>
              </w:rPr>
              <w:t xml:space="preserve">Areas of Learning </w:t>
            </w:r>
            <w:r w:rsidRPr="00867BDE">
              <w:rPr>
                <w:rFonts w:ascii="Century Gothic" w:eastAsia="Century Gothic" w:hAnsi="Century Gothic" w:cs="Century Gothic"/>
                <w:b/>
                <w:color w:val="70AD47" w:themeColor="accent6"/>
                <w:sz w:val="20"/>
              </w:rPr>
              <w:t>(Personal, Social and Emotional Development</w:t>
            </w:r>
            <w:r>
              <w:rPr>
                <w:rFonts w:ascii="Century Gothic" w:eastAsia="Century Gothic" w:hAnsi="Century Gothic" w:cs="Century Gothic"/>
                <w:b/>
                <w:color w:val="2E74B5"/>
                <w:sz w:val="20"/>
              </w:rPr>
              <w:t xml:space="preserve">, </w:t>
            </w:r>
            <w:r w:rsidRPr="00867BDE">
              <w:rPr>
                <w:rFonts w:ascii="Century Gothic" w:eastAsia="Century Gothic" w:hAnsi="Century Gothic" w:cs="Century Gothic"/>
                <w:b/>
                <w:color w:val="70AD47" w:themeColor="accent6"/>
                <w:sz w:val="20"/>
              </w:rPr>
              <w:t xml:space="preserve">Communication and Language and Physical Development) </w:t>
            </w:r>
            <w:r>
              <w:rPr>
                <w:rFonts w:ascii="Century Gothic" w:eastAsia="Century Gothic" w:hAnsi="Century Gothic" w:cs="Century Gothic"/>
                <w:sz w:val="20"/>
              </w:rPr>
              <w:t>underpin and are an integral part of children’s learning in all areas.</w:t>
            </w:r>
            <w:r>
              <w:rPr>
                <w:rFonts w:ascii="Century Gothic" w:eastAsia="Century Gothic" w:hAnsi="Century Gothic" w:cs="Century Gothic"/>
                <w:sz w:val="2"/>
                <w:vertAlign w:val="subscript"/>
              </w:rPr>
              <w:t xml:space="preserve"> </w:t>
            </w:r>
          </w:p>
        </w:tc>
      </w:tr>
      <w:tr w:rsidR="00C36BD1" w14:paraId="212781D4" w14:textId="77777777" w:rsidTr="00C36BD1">
        <w:trPr>
          <w:trHeight w:val="304"/>
        </w:trPr>
        <w:tc>
          <w:tcPr>
            <w:tcW w:w="15388" w:type="dxa"/>
            <w:gridSpan w:val="2"/>
            <w:tcBorders>
              <w:top w:val="single" w:sz="4" w:space="0" w:color="000000"/>
              <w:left w:val="single" w:sz="4" w:space="0" w:color="000000"/>
              <w:bottom w:val="single" w:sz="4" w:space="0" w:color="000000"/>
              <w:right w:val="single" w:sz="4" w:space="0" w:color="000000"/>
            </w:tcBorders>
            <w:shd w:val="clear" w:color="auto" w:fill="70AD47" w:themeFill="accent6"/>
          </w:tcPr>
          <w:p w14:paraId="41EC4BDF" w14:textId="77777777" w:rsidR="00C36BD1" w:rsidRDefault="00C36BD1" w:rsidP="00C36BD1">
            <w:pPr>
              <w:ind w:left="53"/>
              <w:jc w:val="center"/>
            </w:pPr>
            <w:r>
              <w:rPr>
                <w:rFonts w:ascii="Century Gothic" w:eastAsia="Century Gothic" w:hAnsi="Century Gothic" w:cs="Century Gothic"/>
                <w:b/>
                <w:sz w:val="24"/>
              </w:rPr>
              <w:t>Maths</w:t>
            </w:r>
            <w:r>
              <w:rPr>
                <w:rFonts w:ascii="Century Gothic" w:eastAsia="Century Gothic" w:hAnsi="Century Gothic" w:cs="Century Gothic"/>
                <w:b/>
                <w:sz w:val="28"/>
              </w:rPr>
              <w:t xml:space="preserve"> </w:t>
            </w:r>
          </w:p>
        </w:tc>
      </w:tr>
      <w:tr w:rsidR="00C36BD1" w14:paraId="0A6BD9FE" w14:textId="77777777" w:rsidTr="00C36BD1">
        <w:trPr>
          <w:trHeight w:val="210"/>
        </w:trPr>
        <w:tc>
          <w:tcPr>
            <w:tcW w:w="1538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3AC775D" w14:textId="77777777" w:rsidR="00C36BD1" w:rsidRDefault="00C36BD1" w:rsidP="00C36BD1">
            <w:r>
              <w:rPr>
                <w:b/>
                <w:sz w:val="24"/>
              </w:rPr>
              <w:t xml:space="preserve">EYFS Maths Educational Programme (Statutory) </w:t>
            </w:r>
          </w:p>
        </w:tc>
      </w:tr>
      <w:tr w:rsidR="00C36BD1" w14:paraId="40E1C45D" w14:textId="77777777" w:rsidTr="00881DB3">
        <w:trPr>
          <w:trHeight w:val="1718"/>
        </w:trPr>
        <w:tc>
          <w:tcPr>
            <w:tcW w:w="15388" w:type="dxa"/>
            <w:gridSpan w:val="2"/>
            <w:tcBorders>
              <w:top w:val="single" w:sz="4" w:space="0" w:color="000000"/>
              <w:left w:val="single" w:sz="4" w:space="0" w:color="000000"/>
              <w:bottom w:val="single" w:sz="4" w:space="0" w:color="000000"/>
              <w:right w:val="single" w:sz="4" w:space="0" w:color="000000"/>
            </w:tcBorders>
          </w:tcPr>
          <w:p w14:paraId="69280F59" w14:textId="1103D51C" w:rsidR="00C36BD1" w:rsidRDefault="00C36BD1" w:rsidP="00C36BD1">
            <w:pPr>
              <w:spacing w:after="45"/>
              <w:ind w:right="21"/>
            </w:pPr>
            <w:r>
              <w:rPr>
                <w:rFonts w:ascii="Century Gothic" w:eastAsia="Century Gothic" w:hAnsi="Century Gothic" w:cs="Century Gothic"/>
                <w:sz w:val="20"/>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C36BD1" w14:paraId="4A2263FC" w14:textId="77777777" w:rsidTr="00C36BD1">
        <w:trPr>
          <w:trHeight w:val="303"/>
        </w:trPr>
        <w:tc>
          <w:tcPr>
            <w:tcW w:w="15388" w:type="dxa"/>
            <w:gridSpan w:val="2"/>
            <w:tcBorders>
              <w:top w:val="single" w:sz="4" w:space="0" w:color="000000"/>
              <w:left w:val="single" w:sz="4" w:space="0" w:color="000000"/>
              <w:bottom w:val="single" w:sz="4" w:space="0" w:color="000000"/>
              <w:right w:val="single" w:sz="4" w:space="0" w:color="000000"/>
            </w:tcBorders>
            <w:shd w:val="clear" w:color="auto" w:fill="70AD47" w:themeFill="accent6"/>
          </w:tcPr>
          <w:p w14:paraId="3037075E" w14:textId="77777777" w:rsidR="00C36BD1" w:rsidRDefault="00C36BD1" w:rsidP="00C36BD1">
            <w:r>
              <w:rPr>
                <w:b/>
                <w:sz w:val="24"/>
              </w:rPr>
              <w:t>EYFS Maths Skills</w:t>
            </w:r>
            <w:r>
              <w:rPr>
                <w:b/>
                <w:sz w:val="28"/>
              </w:rPr>
              <w:t xml:space="preserve"> </w:t>
            </w:r>
          </w:p>
        </w:tc>
      </w:tr>
      <w:tr w:rsidR="00C36BD1" w14:paraId="7EF21C4A" w14:textId="77777777" w:rsidTr="00C36BD1">
        <w:trPr>
          <w:trHeight w:val="277"/>
        </w:trPr>
        <w:tc>
          <w:tcPr>
            <w:tcW w:w="11194"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4629549" w14:textId="77777777" w:rsidR="00C36BD1" w:rsidRDefault="00C36BD1" w:rsidP="00C36BD1">
            <w:pPr>
              <w:ind w:left="52"/>
              <w:jc w:val="center"/>
            </w:pPr>
            <w:r>
              <w:rPr>
                <w:rFonts w:ascii="Century Gothic" w:eastAsia="Century Gothic" w:hAnsi="Century Gothic" w:cs="Century Gothic"/>
              </w:rPr>
              <w:t xml:space="preserve">Number </w:t>
            </w:r>
          </w:p>
        </w:tc>
        <w:tc>
          <w:tcPr>
            <w:tcW w:w="419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7505EA15" w14:textId="77777777" w:rsidR="00C36BD1" w:rsidRDefault="00C36BD1" w:rsidP="00C36BD1">
            <w:pPr>
              <w:ind w:left="51"/>
              <w:jc w:val="center"/>
            </w:pPr>
            <w:r>
              <w:rPr>
                <w:rFonts w:ascii="Century Gothic" w:eastAsia="Century Gothic" w:hAnsi="Century Gothic" w:cs="Century Gothic"/>
              </w:rPr>
              <w:t xml:space="preserve">Numerical Patterns </w:t>
            </w:r>
          </w:p>
        </w:tc>
      </w:tr>
      <w:tr w:rsidR="00C36BD1" w:rsidRPr="00881DB3" w14:paraId="06AE274E" w14:textId="77777777" w:rsidTr="00E12CB6">
        <w:trPr>
          <w:trHeight w:val="1783"/>
        </w:trPr>
        <w:tc>
          <w:tcPr>
            <w:tcW w:w="11194" w:type="dxa"/>
            <w:tcBorders>
              <w:top w:val="single" w:sz="4" w:space="0" w:color="000000"/>
              <w:left w:val="single" w:sz="4" w:space="0" w:color="000000"/>
              <w:bottom w:val="single" w:sz="4" w:space="0" w:color="000000"/>
              <w:right w:val="single" w:sz="4" w:space="0" w:color="000000"/>
            </w:tcBorders>
          </w:tcPr>
          <w:p w14:paraId="29343C0B" w14:textId="4E231E87" w:rsidR="00C36BD1" w:rsidRPr="00881DB3" w:rsidRDefault="00C36BD1" w:rsidP="00C36BD1">
            <w:pPr>
              <w:spacing w:after="14"/>
              <w:rPr>
                <w:rFonts w:ascii="Century Gothic" w:hAnsi="Century Gothic"/>
                <w:sz w:val="20"/>
                <w:szCs w:val="20"/>
              </w:rPr>
            </w:pPr>
          </w:p>
          <w:p w14:paraId="53F040E5" w14:textId="77777777" w:rsidR="00C36BD1" w:rsidRPr="00881DB3" w:rsidRDefault="00C36BD1" w:rsidP="00C36BD1">
            <w:pPr>
              <w:numPr>
                <w:ilvl w:val="0"/>
                <w:numId w:val="1"/>
              </w:numPr>
              <w:spacing w:after="26" w:line="244" w:lineRule="auto"/>
              <w:ind w:hanging="360"/>
              <w:rPr>
                <w:rFonts w:ascii="Century Gothic" w:hAnsi="Century Gothic"/>
                <w:sz w:val="20"/>
                <w:szCs w:val="20"/>
              </w:rPr>
            </w:pPr>
            <w:r w:rsidRPr="00881DB3">
              <w:rPr>
                <w:rFonts w:ascii="Century Gothic" w:eastAsia="Century Gothic" w:hAnsi="Century Gothic" w:cs="Century Gothic"/>
                <w:sz w:val="20"/>
                <w:szCs w:val="20"/>
              </w:rPr>
              <w:t xml:space="preserve">Develop the key skills of counting objects including saying the numbers in order and matching one number name to each item.  </w:t>
            </w:r>
          </w:p>
          <w:p w14:paraId="42F6754C" w14:textId="77777777" w:rsidR="00C36BD1" w:rsidRPr="00881DB3" w:rsidRDefault="00C36BD1" w:rsidP="00C36BD1">
            <w:pPr>
              <w:numPr>
                <w:ilvl w:val="0"/>
                <w:numId w:val="1"/>
              </w:numPr>
              <w:spacing w:after="29" w:line="242" w:lineRule="auto"/>
              <w:ind w:hanging="360"/>
              <w:rPr>
                <w:rFonts w:ascii="Century Gothic" w:hAnsi="Century Gothic"/>
                <w:sz w:val="20"/>
                <w:szCs w:val="20"/>
              </w:rPr>
            </w:pPr>
            <w:r w:rsidRPr="00881DB3">
              <w:rPr>
                <w:rFonts w:ascii="Century Gothic" w:eastAsia="Century Gothic" w:hAnsi="Century Gothic" w:cs="Century Gothic"/>
                <w:sz w:val="20"/>
                <w:szCs w:val="20"/>
              </w:rPr>
              <w:t xml:space="preserve">Say how many there are after counting – for example, “…6, 7, 8. There are 8 balls” – to help children appreciate that the last number of the count indicates the total number of the group. This is the cardinal counting principle.  </w:t>
            </w:r>
          </w:p>
          <w:p w14:paraId="03FEB1DD" w14:textId="77777777" w:rsidR="00C36BD1" w:rsidRPr="00881DB3" w:rsidRDefault="00C36BD1" w:rsidP="00C36BD1">
            <w:pPr>
              <w:numPr>
                <w:ilvl w:val="0"/>
                <w:numId w:val="1"/>
              </w:numPr>
              <w:ind w:hanging="360"/>
              <w:rPr>
                <w:rFonts w:ascii="Century Gothic" w:hAnsi="Century Gothic"/>
                <w:sz w:val="20"/>
                <w:szCs w:val="20"/>
              </w:rPr>
            </w:pPr>
            <w:r w:rsidRPr="00881DB3">
              <w:rPr>
                <w:rFonts w:ascii="Century Gothic" w:eastAsia="Century Gothic" w:hAnsi="Century Gothic" w:cs="Century Gothic"/>
                <w:sz w:val="20"/>
                <w:szCs w:val="20"/>
              </w:rPr>
              <w:t xml:space="preserve">Say how many there might be before you count to give a purpose to counting: “I think there are about </w:t>
            </w:r>
          </w:p>
          <w:p w14:paraId="5CFA292D" w14:textId="77777777" w:rsidR="00C36BD1" w:rsidRPr="00881DB3" w:rsidRDefault="00C36BD1" w:rsidP="00C36BD1">
            <w:pPr>
              <w:spacing w:after="11"/>
              <w:ind w:left="828"/>
              <w:rPr>
                <w:rFonts w:ascii="Century Gothic" w:hAnsi="Century Gothic"/>
                <w:sz w:val="20"/>
                <w:szCs w:val="20"/>
              </w:rPr>
            </w:pPr>
            <w:r w:rsidRPr="00881DB3">
              <w:rPr>
                <w:rFonts w:ascii="Century Gothic" w:eastAsia="Century Gothic" w:hAnsi="Century Gothic" w:cs="Century Gothic"/>
                <w:sz w:val="20"/>
                <w:szCs w:val="20"/>
              </w:rPr>
              <w:t xml:space="preserve">8. Shall we count to see?”  </w:t>
            </w:r>
          </w:p>
          <w:p w14:paraId="040A7E8A" w14:textId="77777777" w:rsidR="00C36BD1" w:rsidRPr="00881DB3" w:rsidRDefault="00C36BD1" w:rsidP="00C36BD1">
            <w:pPr>
              <w:numPr>
                <w:ilvl w:val="0"/>
                <w:numId w:val="1"/>
              </w:numPr>
              <w:spacing w:after="26" w:line="245" w:lineRule="auto"/>
              <w:ind w:hanging="360"/>
              <w:rPr>
                <w:rFonts w:ascii="Century Gothic" w:hAnsi="Century Gothic"/>
                <w:sz w:val="20"/>
                <w:szCs w:val="20"/>
              </w:rPr>
            </w:pPr>
            <w:r w:rsidRPr="00881DB3">
              <w:rPr>
                <w:rFonts w:ascii="Century Gothic" w:eastAsia="Century Gothic" w:hAnsi="Century Gothic" w:cs="Century Gothic"/>
                <w:sz w:val="20"/>
                <w:szCs w:val="20"/>
              </w:rPr>
              <w:t xml:space="preserve">Count out a smaller number from a larger group: “Give me seven…” Knowing when to stop shows that children understand the cardinal principle.  </w:t>
            </w:r>
          </w:p>
          <w:p w14:paraId="21A529C9" w14:textId="77777777" w:rsidR="00C36BD1" w:rsidRPr="00881DB3" w:rsidRDefault="00C36BD1" w:rsidP="00C36BD1">
            <w:pPr>
              <w:numPr>
                <w:ilvl w:val="0"/>
                <w:numId w:val="1"/>
              </w:numPr>
              <w:spacing w:after="26" w:line="244" w:lineRule="auto"/>
              <w:ind w:hanging="360"/>
              <w:rPr>
                <w:rFonts w:ascii="Century Gothic" w:hAnsi="Century Gothic"/>
                <w:sz w:val="20"/>
                <w:szCs w:val="20"/>
              </w:rPr>
            </w:pPr>
            <w:r w:rsidRPr="00881DB3">
              <w:rPr>
                <w:rFonts w:ascii="Century Gothic" w:eastAsia="Century Gothic" w:hAnsi="Century Gothic" w:cs="Century Gothic"/>
                <w:sz w:val="20"/>
                <w:szCs w:val="20"/>
              </w:rPr>
              <w:t xml:space="preserve">Build counting into everyday routines such as register time, tidying up, lining up or counting out pieces of fruit at snack time.  </w:t>
            </w:r>
          </w:p>
          <w:p w14:paraId="5840B998" w14:textId="77777777" w:rsidR="00C36BD1" w:rsidRPr="00881DB3" w:rsidRDefault="00C36BD1" w:rsidP="00C36BD1">
            <w:pPr>
              <w:numPr>
                <w:ilvl w:val="0"/>
                <w:numId w:val="1"/>
              </w:numPr>
              <w:ind w:hanging="360"/>
              <w:rPr>
                <w:rFonts w:ascii="Century Gothic" w:hAnsi="Century Gothic"/>
                <w:sz w:val="20"/>
                <w:szCs w:val="20"/>
              </w:rPr>
            </w:pPr>
            <w:r w:rsidRPr="00881DB3">
              <w:rPr>
                <w:rFonts w:ascii="Century Gothic" w:eastAsia="Century Gothic" w:hAnsi="Century Gothic" w:cs="Century Gothic"/>
                <w:sz w:val="20"/>
                <w:szCs w:val="20"/>
              </w:rPr>
              <w:t xml:space="preserve">Sing counting songs and number rhymes and read stories that involve counting.  </w:t>
            </w:r>
          </w:p>
          <w:p w14:paraId="461CD130" w14:textId="77777777" w:rsidR="00C36BD1" w:rsidRPr="00881DB3" w:rsidRDefault="00C36BD1" w:rsidP="00C36BD1">
            <w:pPr>
              <w:numPr>
                <w:ilvl w:val="0"/>
                <w:numId w:val="1"/>
              </w:numPr>
              <w:ind w:hanging="360"/>
              <w:rPr>
                <w:rFonts w:ascii="Century Gothic" w:hAnsi="Century Gothic"/>
                <w:sz w:val="20"/>
                <w:szCs w:val="20"/>
              </w:rPr>
            </w:pPr>
            <w:r w:rsidRPr="00881DB3">
              <w:rPr>
                <w:rFonts w:ascii="Century Gothic" w:eastAsia="Century Gothic" w:hAnsi="Century Gothic" w:cs="Century Gothic"/>
                <w:sz w:val="20"/>
                <w:szCs w:val="20"/>
              </w:rPr>
              <w:t xml:space="preserve">Play games which involve counting.  </w:t>
            </w:r>
          </w:p>
          <w:p w14:paraId="5A91F787" w14:textId="77777777" w:rsidR="00C36BD1" w:rsidRPr="00881DB3" w:rsidRDefault="00C36BD1" w:rsidP="00C36BD1">
            <w:pPr>
              <w:numPr>
                <w:ilvl w:val="0"/>
                <w:numId w:val="1"/>
              </w:numPr>
              <w:spacing w:after="26" w:line="244" w:lineRule="auto"/>
              <w:ind w:hanging="360"/>
              <w:rPr>
                <w:rFonts w:ascii="Century Gothic" w:hAnsi="Century Gothic"/>
                <w:sz w:val="20"/>
                <w:szCs w:val="20"/>
              </w:rPr>
            </w:pPr>
            <w:r w:rsidRPr="00881DB3">
              <w:rPr>
                <w:rFonts w:ascii="Century Gothic" w:eastAsia="Century Gothic" w:hAnsi="Century Gothic" w:cs="Century Gothic"/>
                <w:sz w:val="20"/>
                <w:szCs w:val="20"/>
              </w:rPr>
              <w:t xml:space="preserve">Identify children who have had less prior experience of counting and provide additional opportunities for counting practice.  </w:t>
            </w:r>
          </w:p>
          <w:p w14:paraId="7B9D6E4D" w14:textId="7629F494" w:rsidR="00C36BD1" w:rsidRPr="00E12CB6" w:rsidRDefault="00C36BD1" w:rsidP="00C36BD1">
            <w:pPr>
              <w:numPr>
                <w:ilvl w:val="0"/>
                <w:numId w:val="1"/>
              </w:numPr>
              <w:ind w:hanging="360"/>
              <w:rPr>
                <w:rFonts w:ascii="Century Gothic" w:hAnsi="Century Gothic"/>
                <w:sz w:val="20"/>
                <w:szCs w:val="20"/>
              </w:rPr>
            </w:pPr>
            <w:r w:rsidRPr="00881DB3">
              <w:rPr>
                <w:rFonts w:ascii="Century Gothic" w:eastAsia="Century Gothic" w:hAnsi="Century Gothic" w:cs="Century Gothic"/>
                <w:sz w:val="20"/>
                <w:szCs w:val="20"/>
              </w:rPr>
              <w:t xml:space="preserve">Show small quantities in familiar patterns (for example, dice) and random arrangements.  </w:t>
            </w:r>
          </w:p>
          <w:p w14:paraId="19590BED" w14:textId="327C153F"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Play games which involve quickly revealing and hiding numbers of objects. </w:t>
            </w:r>
          </w:p>
          <w:p w14:paraId="082B45A3" w14:textId="67EBF81A"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lastRenderedPageBreak/>
              <w:t xml:space="preserve">Put objects into five frames and then ten frames to begin to familiarise children with the tens structure of the number system.  </w:t>
            </w:r>
          </w:p>
          <w:p w14:paraId="7F1B3D13" w14:textId="642BCC6E"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Prompt children to subitise first when enumerating groups of up to 4 or 5 objects: “I don’t think we need              to count those. They are in a square shape so there must be 4.” Count to check.  </w:t>
            </w:r>
          </w:p>
          <w:p w14:paraId="53031150" w14:textId="1BCDDCB6"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Encourage children to show a number of fingers ‘all at once’, without counting.  </w:t>
            </w:r>
          </w:p>
          <w:p w14:paraId="37BC1D61" w14:textId="77549F49"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Display numerals in order alongside dot quantities or tens frame arrangements.  </w:t>
            </w:r>
          </w:p>
          <w:p w14:paraId="46BFDA9E" w14:textId="19238CDB"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Play card games such as snap or matching pairs with cards where some have numerals, and some have dot arrangements.  </w:t>
            </w:r>
          </w:p>
          <w:p w14:paraId="72A42C28" w14:textId="4F69A92A"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Discuss the different ways children might record quantities (for example, scores in games), such as tallies, dots and using numeral cards.  </w:t>
            </w:r>
          </w:p>
          <w:p w14:paraId="62FD3530"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Count verbally beyond 20, pausing at each multiple of 10 to draw out the structure, for instance when playing hide and seek, or to time children getting ready.  </w:t>
            </w:r>
          </w:p>
          <w:p w14:paraId="26EE677A"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Provide images such as number tracks, calendars and hundred squares indoors and out, including painted on the ground, so children become familiar with two-digit numbers and can start to spot patterns within them.  </w:t>
            </w:r>
          </w:p>
          <w:p w14:paraId="23048286"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Provide collections to compare, starting with a very different number of things. Include more small things and fewer large things, spread them out and bunch them up, to draw attention to the number not the size of things or the space they take up. Include groups where the number of items is the same.  Use vocabulary: ‘more than’, ‘less than’, ‘fewer’, ‘the same as’, ‘equal to’. Encourage children to use these words as well.  </w:t>
            </w:r>
          </w:p>
          <w:p w14:paraId="7F1001ED"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Distribute items evenly, for example: “Put 3 in each bag,” or give the same number of pieces of fruit to each child. Make deliberate mistakes to provoke discussion.  </w:t>
            </w:r>
          </w:p>
          <w:p w14:paraId="2426EA98"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Tell a story about a character distributing snacks unfairly and invite children to make sure everyone has the same.  </w:t>
            </w:r>
          </w:p>
          <w:p w14:paraId="040288B0" w14:textId="1D4D465F"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Make predictions about what the outcome will be in stories, rhymes and songs if one is added, or if one is taken away.  </w:t>
            </w:r>
          </w:p>
          <w:p w14:paraId="704275A4"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Provide ‘staircase’ patterns which show that the next counting number includes the previous number plus one.  </w:t>
            </w:r>
          </w:p>
          <w:p w14:paraId="40A80D23"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Focus on composition of 2, 3, 4 and 5 before moving onto larger numbers  </w:t>
            </w:r>
          </w:p>
          <w:p w14:paraId="0A0CDB99"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Provide a range of visual models of numbers: for example, six as double three on dice, or the fingers on one hand and one more, or as four and two with ten frame images.  </w:t>
            </w:r>
          </w:p>
          <w:p w14:paraId="2A5134EE"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Model conceptual subitising: “Well, there are three here and three here, so there must be six.”  Emphasise the parts within the whole: “There were 8 eggs in the incubator. Two have hatched and 6 have not yet hatched.”  </w:t>
            </w:r>
          </w:p>
          <w:p w14:paraId="086858B8" w14:textId="77777777"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Plan games which involve partitioning and recombining sets. For example, throw 5 beanbags, aiming for a hoop. How many go in and how many don’t?  </w:t>
            </w:r>
          </w:p>
          <w:p w14:paraId="4E456EB2" w14:textId="26203E8C" w:rsidR="00C36BD1" w:rsidRPr="00881DB3" w:rsidRDefault="00C36BD1" w:rsidP="00C36BD1">
            <w:pPr>
              <w:pStyle w:val="ListParagraph"/>
              <w:numPr>
                <w:ilvl w:val="0"/>
                <w:numId w:val="9"/>
              </w:numPr>
              <w:rPr>
                <w:rFonts w:ascii="Century Gothic" w:hAnsi="Century Gothic"/>
                <w:sz w:val="20"/>
                <w:szCs w:val="20"/>
              </w:rPr>
            </w:pPr>
            <w:r w:rsidRPr="00881DB3">
              <w:rPr>
                <w:rFonts w:ascii="Century Gothic" w:hAnsi="Century Gothic"/>
                <w:sz w:val="20"/>
                <w:szCs w:val="20"/>
              </w:rPr>
              <w:t xml:space="preserve">Have a sustained focus on each number to and within 5. Make visual and practical displays in the classroom showing the different ways of making numbers to 5 so that children can refer to these.  Help children to learn number bonds through lots of hands-on experiences of partitioning and combining numbers in different contexts, and seeing subitising patterns.  </w:t>
            </w:r>
          </w:p>
          <w:p w14:paraId="71D0D083" w14:textId="77777777" w:rsidR="00C36BD1" w:rsidRDefault="00C36BD1" w:rsidP="00C36BD1">
            <w:pPr>
              <w:numPr>
                <w:ilvl w:val="0"/>
                <w:numId w:val="3"/>
              </w:numPr>
              <w:spacing w:after="29" w:line="244" w:lineRule="auto"/>
              <w:ind w:hanging="360"/>
            </w:pPr>
            <w:r>
              <w:rPr>
                <w:rFonts w:ascii="Century Gothic" w:eastAsia="Century Gothic" w:hAnsi="Century Gothic" w:cs="Century Gothic"/>
                <w:sz w:val="20"/>
              </w:rPr>
              <w:t xml:space="preserve">Play hiding games with a number of objects in a box, under a cloth, in a tent, in a cave, etc.: “6 went in the tent and 3 came out. I wonder how many are still in there?”  </w:t>
            </w:r>
          </w:p>
          <w:p w14:paraId="72DC176A" w14:textId="77777777" w:rsidR="00C36BD1" w:rsidRDefault="00C36BD1" w:rsidP="00C36BD1">
            <w:pPr>
              <w:numPr>
                <w:ilvl w:val="0"/>
                <w:numId w:val="3"/>
              </w:numPr>
              <w:spacing w:after="26" w:line="244" w:lineRule="auto"/>
              <w:ind w:hanging="360"/>
            </w:pPr>
            <w:r>
              <w:rPr>
                <w:rFonts w:ascii="Century Gothic" w:eastAsia="Century Gothic" w:hAnsi="Century Gothic" w:cs="Century Gothic"/>
                <w:sz w:val="20"/>
              </w:rPr>
              <w:lastRenderedPageBreak/>
              <w:t xml:space="preserve">Intentionally give children the wrong number of things. For example: ask each child to plant 4 seeds then give them 1, 2 or 3. “I’ve only got 1 seed, I need 3 more.”  </w:t>
            </w:r>
          </w:p>
          <w:p w14:paraId="007B3805" w14:textId="77777777" w:rsidR="00C36BD1" w:rsidRDefault="00C36BD1" w:rsidP="00C36BD1">
            <w:pPr>
              <w:numPr>
                <w:ilvl w:val="0"/>
                <w:numId w:val="3"/>
              </w:numPr>
              <w:spacing w:after="26" w:line="244" w:lineRule="auto"/>
              <w:ind w:hanging="360"/>
            </w:pPr>
            <w:r>
              <w:rPr>
                <w:rFonts w:ascii="Century Gothic" w:eastAsia="Century Gothic" w:hAnsi="Century Gothic" w:cs="Century Gothic"/>
                <w:sz w:val="20"/>
              </w:rPr>
              <w:t xml:space="preserve">Spot and use opportunities for children to apply number bonds: “There are 5 of us but only 2 clipboards. How many more do we need?”  </w:t>
            </w:r>
          </w:p>
          <w:p w14:paraId="20134749" w14:textId="21157A49" w:rsidR="00C36BD1" w:rsidRPr="00E12CB6" w:rsidRDefault="00C36BD1" w:rsidP="00C36BD1">
            <w:pPr>
              <w:numPr>
                <w:ilvl w:val="0"/>
                <w:numId w:val="3"/>
              </w:numPr>
              <w:spacing w:after="630"/>
              <w:ind w:hanging="360"/>
            </w:pPr>
            <w:r>
              <w:rPr>
                <w:rFonts w:ascii="Century Gothic" w:eastAsia="Century Gothic" w:hAnsi="Century Gothic" w:cs="Century Gothic"/>
                <w:sz w:val="20"/>
              </w:rPr>
              <w:t xml:space="preserve">Place objects into a five frame and talk about how many spaces are filled and unfilled. </w:t>
            </w:r>
          </w:p>
          <w:p w14:paraId="5C3AB3C2" w14:textId="77777777" w:rsidR="00C36BD1" w:rsidRPr="00881DB3" w:rsidRDefault="00C36BD1" w:rsidP="00C36BD1">
            <w:pPr>
              <w:rPr>
                <w:rFonts w:ascii="Century Gothic" w:hAnsi="Century Gothic"/>
                <w:sz w:val="20"/>
                <w:szCs w:val="20"/>
              </w:rPr>
            </w:pPr>
          </w:p>
          <w:p w14:paraId="0350B14B" w14:textId="77777777" w:rsidR="00C36BD1" w:rsidRPr="00881DB3" w:rsidRDefault="00C36BD1" w:rsidP="00C36BD1">
            <w:pPr>
              <w:rPr>
                <w:rFonts w:ascii="Century Gothic" w:hAnsi="Century Gothic"/>
                <w:sz w:val="20"/>
                <w:szCs w:val="20"/>
              </w:rPr>
            </w:pPr>
          </w:p>
          <w:p w14:paraId="3EFDF74D" w14:textId="77777777" w:rsidR="00C36BD1" w:rsidRPr="00881DB3" w:rsidRDefault="00C36BD1" w:rsidP="00C36BD1">
            <w:pPr>
              <w:rPr>
                <w:rFonts w:ascii="Century Gothic" w:hAnsi="Century Gothic"/>
                <w:sz w:val="20"/>
                <w:szCs w:val="20"/>
              </w:rPr>
            </w:pPr>
          </w:p>
          <w:p w14:paraId="4E9BAD52" w14:textId="77777777" w:rsidR="00C36BD1" w:rsidRPr="00881DB3" w:rsidRDefault="00C36BD1" w:rsidP="00C36BD1">
            <w:pPr>
              <w:rPr>
                <w:rFonts w:ascii="Century Gothic" w:hAnsi="Century Gothic"/>
                <w:sz w:val="20"/>
                <w:szCs w:val="20"/>
              </w:rPr>
            </w:pPr>
          </w:p>
          <w:p w14:paraId="6A88E5D8" w14:textId="77777777" w:rsidR="00C36BD1" w:rsidRPr="00881DB3" w:rsidRDefault="00C36BD1" w:rsidP="00C36BD1">
            <w:pPr>
              <w:rPr>
                <w:rFonts w:ascii="Century Gothic" w:hAnsi="Century Gothic"/>
                <w:sz w:val="20"/>
                <w:szCs w:val="20"/>
              </w:rPr>
            </w:pPr>
          </w:p>
          <w:p w14:paraId="46F1D8DD" w14:textId="77777777" w:rsidR="00C36BD1" w:rsidRPr="00881DB3" w:rsidRDefault="00C36BD1" w:rsidP="00C36BD1">
            <w:pPr>
              <w:rPr>
                <w:rFonts w:ascii="Century Gothic" w:hAnsi="Century Gothic"/>
                <w:sz w:val="20"/>
                <w:szCs w:val="20"/>
              </w:rPr>
            </w:pPr>
          </w:p>
          <w:p w14:paraId="38173478" w14:textId="77777777" w:rsidR="00C36BD1" w:rsidRPr="00881DB3" w:rsidRDefault="00C36BD1" w:rsidP="00C36BD1">
            <w:pPr>
              <w:rPr>
                <w:rFonts w:ascii="Century Gothic" w:hAnsi="Century Gothic"/>
                <w:sz w:val="20"/>
                <w:szCs w:val="20"/>
              </w:rPr>
            </w:pPr>
          </w:p>
          <w:p w14:paraId="7CE19327" w14:textId="77777777" w:rsidR="00C36BD1" w:rsidRPr="00881DB3" w:rsidRDefault="00C36BD1" w:rsidP="00C36BD1">
            <w:pPr>
              <w:rPr>
                <w:rFonts w:ascii="Century Gothic" w:hAnsi="Century Gothic"/>
                <w:sz w:val="20"/>
                <w:szCs w:val="20"/>
              </w:rPr>
            </w:pPr>
          </w:p>
          <w:p w14:paraId="00B270BF" w14:textId="77777777" w:rsidR="00C36BD1" w:rsidRPr="00881DB3" w:rsidRDefault="00C36BD1" w:rsidP="00C36BD1">
            <w:pPr>
              <w:rPr>
                <w:rFonts w:ascii="Century Gothic" w:hAnsi="Century Gothic"/>
                <w:sz w:val="20"/>
                <w:szCs w:val="20"/>
              </w:rPr>
            </w:pPr>
          </w:p>
          <w:p w14:paraId="72AB3B07" w14:textId="77777777" w:rsidR="00C36BD1" w:rsidRPr="00881DB3" w:rsidRDefault="00C36BD1" w:rsidP="00C36BD1">
            <w:pPr>
              <w:rPr>
                <w:rFonts w:ascii="Century Gothic" w:hAnsi="Century Gothic"/>
                <w:sz w:val="20"/>
                <w:szCs w:val="20"/>
              </w:rPr>
            </w:pPr>
          </w:p>
          <w:p w14:paraId="79FB6383" w14:textId="77777777" w:rsidR="00C36BD1" w:rsidRPr="00881DB3" w:rsidRDefault="00C36BD1" w:rsidP="00C36BD1">
            <w:pPr>
              <w:rPr>
                <w:rFonts w:ascii="Century Gothic" w:hAnsi="Century Gothic"/>
                <w:sz w:val="20"/>
                <w:szCs w:val="20"/>
              </w:rPr>
            </w:pPr>
          </w:p>
          <w:p w14:paraId="07892AE9" w14:textId="77777777" w:rsidR="00C36BD1" w:rsidRPr="00881DB3" w:rsidRDefault="00C36BD1" w:rsidP="00C36BD1">
            <w:pPr>
              <w:rPr>
                <w:rFonts w:ascii="Century Gothic" w:hAnsi="Century Gothic"/>
                <w:sz w:val="20"/>
                <w:szCs w:val="20"/>
              </w:rPr>
            </w:pPr>
          </w:p>
          <w:p w14:paraId="11F5F1E5" w14:textId="77777777" w:rsidR="00C36BD1" w:rsidRPr="00881DB3" w:rsidRDefault="00C36BD1" w:rsidP="00C36BD1">
            <w:pPr>
              <w:rPr>
                <w:rFonts w:ascii="Century Gothic" w:hAnsi="Century Gothic"/>
                <w:sz w:val="20"/>
                <w:szCs w:val="20"/>
              </w:rPr>
            </w:pPr>
          </w:p>
          <w:p w14:paraId="2CD1CEC2" w14:textId="343FE30B" w:rsidR="00C36BD1" w:rsidRPr="00881DB3" w:rsidRDefault="00C36BD1" w:rsidP="00C36BD1">
            <w:pPr>
              <w:rPr>
                <w:rFonts w:ascii="Century Gothic" w:hAnsi="Century Gothic"/>
                <w:sz w:val="20"/>
                <w:szCs w:val="20"/>
              </w:rPr>
            </w:pPr>
          </w:p>
        </w:tc>
        <w:tc>
          <w:tcPr>
            <w:tcW w:w="4195" w:type="dxa"/>
            <w:tcBorders>
              <w:top w:val="single" w:sz="4" w:space="0" w:color="000000"/>
              <w:left w:val="single" w:sz="4" w:space="0" w:color="000000"/>
              <w:bottom w:val="single" w:sz="4" w:space="0" w:color="000000"/>
              <w:right w:val="single" w:sz="4" w:space="0" w:color="000000"/>
            </w:tcBorders>
          </w:tcPr>
          <w:p w14:paraId="07F5C4B8" w14:textId="77777777" w:rsidR="00C36BD1" w:rsidRPr="00881DB3" w:rsidRDefault="00C36BD1" w:rsidP="00C36BD1">
            <w:pPr>
              <w:spacing w:after="13"/>
              <w:ind w:left="1"/>
              <w:rPr>
                <w:rFonts w:ascii="Century Gothic" w:hAnsi="Century Gothic"/>
                <w:sz w:val="20"/>
                <w:szCs w:val="20"/>
              </w:rPr>
            </w:pPr>
            <w:r w:rsidRPr="00881DB3">
              <w:rPr>
                <w:rFonts w:ascii="Century Gothic" w:eastAsia="Century Gothic" w:hAnsi="Century Gothic" w:cs="Century Gothic"/>
                <w:sz w:val="20"/>
                <w:szCs w:val="20"/>
              </w:rPr>
              <w:lastRenderedPageBreak/>
              <w:t xml:space="preserve"> </w:t>
            </w:r>
          </w:p>
          <w:p w14:paraId="7A886AF5" w14:textId="77777777" w:rsidR="00C36BD1" w:rsidRPr="00881DB3" w:rsidRDefault="00C36BD1" w:rsidP="00C36BD1">
            <w:pPr>
              <w:numPr>
                <w:ilvl w:val="0"/>
                <w:numId w:val="2"/>
              </w:numPr>
              <w:spacing w:after="32" w:line="241" w:lineRule="auto"/>
              <w:ind w:hanging="360"/>
              <w:rPr>
                <w:rFonts w:ascii="Century Gothic" w:hAnsi="Century Gothic"/>
                <w:sz w:val="20"/>
                <w:szCs w:val="20"/>
              </w:rPr>
            </w:pPr>
            <w:r w:rsidRPr="00881DB3">
              <w:rPr>
                <w:rFonts w:ascii="Century Gothic" w:eastAsia="Century Gothic" w:hAnsi="Century Gothic" w:cs="Century Gothic"/>
                <w:sz w:val="20"/>
                <w:szCs w:val="20"/>
              </w:rPr>
              <w:t xml:space="preserve">Provide high-quality pattern and building sets, including pattern blocks, tangrams, building blocks and magnetic construction tiles, as well as found materials.  </w:t>
            </w:r>
          </w:p>
          <w:p w14:paraId="5E7C27F9" w14:textId="77777777" w:rsidR="00C36BD1" w:rsidRPr="00881DB3" w:rsidRDefault="00C36BD1" w:rsidP="00C36BD1">
            <w:pPr>
              <w:numPr>
                <w:ilvl w:val="0"/>
                <w:numId w:val="2"/>
              </w:numPr>
              <w:spacing w:after="1" w:line="241" w:lineRule="auto"/>
              <w:ind w:hanging="360"/>
              <w:rPr>
                <w:rFonts w:ascii="Century Gothic" w:hAnsi="Century Gothic"/>
                <w:sz w:val="20"/>
                <w:szCs w:val="20"/>
              </w:rPr>
            </w:pPr>
            <w:r w:rsidRPr="00881DB3">
              <w:rPr>
                <w:rFonts w:ascii="Century Gothic" w:eastAsia="Century Gothic" w:hAnsi="Century Gothic" w:cs="Century Gothic"/>
                <w:sz w:val="20"/>
                <w:szCs w:val="20"/>
              </w:rPr>
              <w:t xml:space="preserve">Challenge children to copy increasingly complex 2D pictures and patterns with these 3D resources, guided by knowledge of learning trajectories: “I bet you can’t </w:t>
            </w:r>
          </w:p>
          <w:p w14:paraId="5C1655BF" w14:textId="77777777" w:rsidR="00C36BD1" w:rsidRPr="00881DB3" w:rsidRDefault="00C36BD1" w:rsidP="00C36BD1">
            <w:pPr>
              <w:ind w:left="57"/>
              <w:jc w:val="center"/>
              <w:rPr>
                <w:rFonts w:ascii="Century Gothic" w:hAnsi="Century Gothic"/>
                <w:sz w:val="20"/>
                <w:szCs w:val="20"/>
              </w:rPr>
            </w:pPr>
            <w:r w:rsidRPr="00881DB3">
              <w:rPr>
                <w:rFonts w:ascii="Century Gothic" w:eastAsia="Century Gothic" w:hAnsi="Century Gothic" w:cs="Century Gothic"/>
                <w:sz w:val="20"/>
                <w:szCs w:val="20"/>
              </w:rPr>
              <w:t xml:space="preserve">add an arch to that,” or </w:t>
            </w:r>
          </w:p>
          <w:p w14:paraId="5FE45581" w14:textId="77777777" w:rsidR="00C36BD1" w:rsidRPr="00881DB3" w:rsidRDefault="00C36BD1" w:rsidP="00C36BD1">
            <w:pPr>
              <w:ind w:left="829"/>
              <w:rPr>
                <w:rFonts w:ascii="Century Gothic" w:hAnsi="Century Gothic"/>
                <w:sz w:val="20"/>
                <w:szCs w:val="20"/>
              </w:rPr>
            </w:pPr>
            <w:r w:rsidRPr="00881DB3">
              <w:rPr>
                <w:rFonts w:ascii="Century Gothic" w:eastAsia="Century Gothic" w:hAnsi="Century Gothic" w:cs="Century Gothic"/>
                <w:sz w:val="20"/>
                <w:szCs w:val="20"/>
              </w:rPr>
              <w:t xml:space="preserve">“Maybe tomorrow someone </w:t>
            </w:r>
          </w:p>
          <w:p w14:paraId="06AB611B" w14:textId="77777777" w:rsidR="00C36BD1" w:rsidRDefault="00C36BD1" w:rsidP="00C36BD1">
            <w:pPr>
              <w:ind w:right="200"/>
              <w:jc w:val="center"/>
              <w:rPr>
                <w:rFonts w:ascii="Century Gothic" w:eastAsia="Century Gothic" w:hAnsi="Century Gothic" w:cs="Century Gothic"/>
                <w:sz w:val="20"/>
                <w:szCs w:val="20"/>
              </w:rPr>
            </w:pPr>
            <w:r w:rsidRPr="00881DB3">
              <w:rPr>
                <w:rFonts w:ascii="Century Gothic" w:eastAsia="Century Gothic" w:hAnsi="Century Gothic" w:cs="Century Gothic"/>
                <w:sz w:val="20"/>
                <w:szCs w:val="20"/>
              </w:rPr>
              <w:t xml:space="preserve">will build a staircase.”  </w:t>
            </w:r>
          </w:p>
          <w:p w14:paraId="1014DE4A" w14:textId="77777777" w:rsidR="00C36BD1" w:rsidRDefault="00C36BD1" w:rsidP="00C36BD1">
            <w:pPr>
              <w:ind w:right="200"/>
              <w:jc w:val="center"/>
              <w:rPr>
                <w:rFonts w:ascii="Century Gothic" w:eastAsia="Century Gothic" w:hAnsi="Century Gothic" w:cs="Century Gothic"/>
                <w:sz w:val="20"/>
                <w:szCs w:val="20"/>
              </w:rPr>
            </w:pPr>
          </w:p>
          <w:p w14:paraId="2CD3C8AA" w14:textId="77777777" w:rsidR="00C36BD1" w:rsidRPr="00881DB3" w:rsidRDefault="00C36BD1" w:rsidP="00C36BD1">
            <w:pPr>
              <w:pStyle w:val="ListParagraph"/>
              <w:numPr>
                <w:ilvl w:val="0"/>
                <w:numId w:val="10"/>
              </w:numPr>
              <w:ind w:right="200"/>
              <w:rPr>
                <w:rFonts w:ascii="Century Gothic" w:hAnsi="Century Gothic"/>
                <w:sz w:val="20"/>
                <w:szCs w:val="20"/>
              </w:rPr>
            </w:pPr>
            <w:r w:rsidRPr="00881DB3">
              <w:rPr>
                <w:rFonts w:ascii="Century Gothic" w:hAnsi="Century Gothic"/>
                <w:sz w:val="20"/>
                <w:szCs w:val="20"/>
              </w:rPr>
              <w:lastRenderedPageBreak/>
              <w:t xml:space="preserve">Teach children to solve a range of jigsaws of increasing challenge.  </w:t>
            </w:r>
          </w:p>
          <w:p w14:paraId="53C5E69E" w14:textId="77777777" w:rsidR="00C36BD1" w:rsidRPr="00881DB3" w:rsidRDefault="00C36BD1" w:rsidP="00C36BD1">
            <w:pPr>
              <w:pStyle w:val="ListParagraph"/>
              <w:numPr>
                <w:ilvl w:val="0"/>
                <w:numId w:val="10"/>
              </w:numPr>
              <w:ind w:right="200"/>
              <w:rPr>
                <w:rFonts w:ascii="Century Gothic" w:hAnsi="Century Gothic"/>
                <w:sz w:val="20"/>
                <w:szCs w:val="20"/>
              </w:rPr>
            </w:pPr>
            <w:r w:rsidRPr="00881DB3">
              <w:rPr>
                <w:rFonts w:ascii="Century Gothic" w:hAnsi="Century Gothic"/>
                <w:sz w:val="20"/>
                <w:szCs w:val="20"/>
              </w:rPr>
              <w:t xml:space="preserve">Investigate how shapes can be combined to make new shapes: for example, two triangles can be put together to make a square. Encourage children to predict what shapes they will make when paper is folded. Wonder aloud how many ways there are to make a hexagon with pattern blocks.  </w:t>
            </w:r>
          </w:p>
          <w:p w14:paraId="6A2D1276" w14:textId="77777777" w:rsidR="00C36BD1" w:rsidRPr="00881DB3" w:rsidRDefault="00C36BD1" w:rsidP="00C36BD1">
            <w:pPr>
              <w:pStyle w:val="ListParagraph"/>
              <w:numPr>
                <w:ilvl w:val="0"/>
                <w:numId w:val="10"/>
              </w:numPr>
              <w:ind w:right="200"/>
              <w:rPr>
                <w:rFonts w:ascii="Century Gothic" w:hAnsi="Century Gothic"/>
                <w:sz w:val="20"/>
                <w:szCs w:val="20"/>
              </w:rPr>
            </w:pPr>
            <w:r w:rsidRPr="00881DB3">
              <w:rPr>
                <w:rFonts w:ascii="Century Gothic" w:hAnsi="Century Gothic"/>
                <w:sz w:val="20"/>
                <w:szCs w:val="20"/>
              </w:rPr>
              <w:t xml:space="preserve">Find 2D shapes within 3D shapes, including through printing or shadow play.  Make patterns with varying rules (including AB, ABB and ABBC) and objects and invite children to continue the pattern.  </w:t>
            </w:r>
          </w:p>
          <w:p w14:paraId="5E2A3B9E" w14:textId="77777777" w:rsidR="00C36BD1" w:rsidRPr="00881DB3" w:rsidRDefault="00C36BD1" w:rsidP="00C36BD1">
            <w:pPr>
              <w:pStyle w:val="ListParagraph"/>
              <w:numPr>
                <w:ilvl w:val="0"/>
                <w:numId w:val="10"/>
              </w:numPr>
              <w:ind w:right="200"/>
              <w:rPr>
                <w:rFonts w:ascii="Century Gothic" w:hAnsi="Century Gothic"/>
                <w:sz w:val="20"/>
                <w:szCs w:val="20"/>
              </w:rPr>
            </w:pPr>
            <w:r w:rsidRPr="00881DB3">
              <w:rPr>
                <w:rFonts w:ascii="Century Gothic" w:hAnsi="Century Gothic"/>
                <w:sz w:val="20"/>
                <w:szCs w:val="20"/>
              </w:rPr>
              <w:t xml:space="preserve">Make a deliberate mistake and discuss how to fix it.  </w:t>
            </w:r>
          </w:p>
          <w:p w14:paraId="153DF4D1" w14:textId="77777777" w:rsidR="00C36BD1" w:rsidRPr="00881DB3" w:rsidRDefault="00C36BD1" w:rsidP="00C36BD1">
            <w:pPr>
              <w:pStyle w:val="ListParagraph"/>
              <w:numPr>
                <w:ilvl w:val="0"/>
                <w:numId w:val="10"/>
              </w:numPr>
              <w:ind w:right="200"/>
              <w:rPr>
                <w:rFonts w:ascii="Century Gothic" w:hAnsi="Century Gothic"/>
                <w:sz w:val="20"/>
                <w:szCs w:val="20"/>
              </w:rPr>
            </w:pPr>
            <w:r w:rsidRPr="00881DB3">
              <w:rPr>
                <w:rFonts w:ascii="Century Gothic" w:hAnsi="Century Gothic"/>
                <w:sz w:val="20"/>
                <w:szCs w:val="20"/>
              </w:rPr>
              <w:t xml:space="preserve">Model comparative language using ‘than’ and encourage children to use this vocabulary. For example: “This is heavier than that.”  </w:t>
            </w:r>
          </w:p>
          <w:p w14:paraId="55B11CE4" w14:textId="04E5B64B" w:rsidR="00C36BD1" w:rsidRPr="00881DB3" w:rsidRDefault="00C36BD1" w:rsidP="00C36BD1">
            <w:pPr>
              <w:pStyle w:val="ListParagraph"/>
              <w:numPr>
                <w:ilvl w:val="0"/>
                <w:numId w:val="10"/>
              </w:numPr>
              <w:ind w:right="200"/>
              <w:rPr>
                <w:rFonts w:ascii="Century Gothic" w:hAnsi="Century Gothic"/>
                <w:sz w:val="20"/>
                <w:szCs w:val="20"/>
              </w:rPr>
            </w:pPr>
            <w:r w:rsidRPr="00881DB3">
              <w:rPr>
                <w:rFonts w:ascii="Century Gothic" w:hAnsi="Century Gothic"/>
                <w:sz w:val="20"/>
                <w:szCs w:val="20"/>
              </w:rPr>
              <w:t xml:space="preserve">Ask children to make and test predictions. “What if we pour the jugful into the teapot? Which holds more?”  </w:t>
            </w:r>
          </w:p>
        </w:tc>
      </w:tr>
    </w:tbl>
    <w:p w14:paraId="622691F5" w14:textId="77777777" w:rsidR="00750C1D" w:rsidRPr="00881DB3" w:rsidRDefault="00750C1D">
      <w:pPr>
        <w:spacing w:after="0"/>
        <w:ind w:left="-1440" w:right="15398"/>
        <w:rPr>
          <w:rFonts w:ascii="Century Gothic" w:hAnsi="Century Gothic"/>
          <w:sz w:val="20"/>
          <w:szCs w:val="20"/>
        </w:rPr>
      </w:pPr>
    </w:p>
    <w:tbl>
      <w:tblPr>
        <w:tblStyle w:val="TableGrid"/>
        <w:tblW w:w="15391" w:type="dxa"/>
        <w:tblInd w:w="-715" w:type="dxa"/>
        <w:tblCellMar>
          <w:top w:w="55" w:type="dxa"/>
          <w:right w:w="77" w:type="dxa"/>
        </w:tblCellMar>
        <w:tblLook w:val="04A0" w:firstRow="1" w:lastRow="0" w:firstColumn="1" w:lastColumn="0" w:noHBand="0" w:noVBand="1"/>
      </w:tblPr>
      <w:tblGrid>
        <w:gridCol w:w="15391"/>
      </w:tblGrid>
      <w:tr w:rsidR="00750C1D" w14:paraId="70DF8004" w14:textId="77777777">
        <w:trPr>
          <w:trHeight w:val="2954"/>
        </w:trPr>
        <w:tc>
          <w:tcPr>
            <w:tcW w:w="15391" w:type="dxa"/>
            <w:tcBorders>
              <w:top w:val="single" w:sz="4" w:space="0" w:color="000000"/>
              <w:left w:val="single" w:sz="4" w:space="0" w:color="000000"/>
              <w:bottom w:val="single" w:sz="4" w:space="0" w:color="000000"/>
              <w:right w:val="single" w:sz="4" w:space="0" w:color="000000"/>
            </w:tcBorders>
          </w:tcPr>
          <w:p w14:paraId="4ABD8758" w14:textId="77777777" w:rsidR="00750C1D" w:rsidRDefault="00E12CB6">
            <w:pPr>
              <w:spacing w:after="11"/>
            </w:pPr>
            <w:r>
              <w:rPr>
                <w:rFonts w:ascii="Century Gothic" w:eastAsia="Century Gothic" w:hAnsi="Century Gothic" w:cs="Century Gothic"/>
                <w:b/>
                <w:sz w:val="20"/>
              </w:rPr>
              <w:t xml:space="preserve">Development Matters </w:t>
            </w:r>
            <w:r>
              <w:rPr>
                <w:rFonts w:ascii="Century Gothic" w:eastAsia="Century Gothic" w:hAnsi="Century Gothic" w:cs="Century Gothic"/>
                <w:sz w:val="20"/>
              </w:rPr>
              <w:t xml:space="preserve"> </w:t>
            </w:r>
          </w:p>
          <w:p w14:paraId="63FE12DC" w14:textId="77777777" w:rsidR="00750C1D" w:rsidRDefault="00E12CB6">
            <w:pPr>
              <w:numPr>
                <w:ilvl w:val="0"/>
                <w:numId w:val="4"/>
              </w:numPr>
              <w:ind w:hanging="360"/>
            </w:pPr>
            <w:r>
              <w:rPr>
                <w:rFonts w:ascii="Century Gothic" w:eastAsia="Century Gothic" w:hAnsi="Century Gothic" w:cs="Century Gothic"/>
                <w:sz w:val="20"/>
              </w:rPr>
              <w:t xml:space="preserve">Count objects, </w:t>
            </w:r>
            <w:proofErr w:type="gramStart"/>
            <w:r>
              <w:rPr>
                <w:rFonts w:ascii="Century Gothic" w:eastAsia="Century Gothic" w:hAnsi="Century Gothic" w:cs="Century Gothic"/>
                <w:sz w:val="20"/>
              </w:rPr>
              <w:t>actions</w:t>
            </w:r>
            <w:proofErr w:type="gramEnd"/>
            <w:r>
              <w:rPr>
                <w:rFonts w:ascii="Century Gothic" w:eastAsia="Century Gothic" w:hAnsi="Century Gothic" w:cs="Century Gothic"/>
                <w:sz w:val="20"/>
              </w:rPr>
              <w:t xml:space="preserve"> and sounds.  </w:t>
            </w:r>
          </w:p>
          <w:p w14:paraId="25265E3C" w14:textId="77777777" w:rsidR="00750C1D" w:rsidRDefault="00E12CB6">
            <w:pPr>
              <w:numPr>
                <w:ilvl w:val="0"/>
                <w:numId w:val="4"/>
              </w:numPr>
              <w:ind w:hanging="360"/>
            </w:pPr>
            <w:r>
              <w:rPr>
                <w:rFonts w:ascii="Century Gothic" w:eastAsia="Century Gothic" w:hAnsi="Century Gothic" w:cs="Century Gothic"/>
                <w:sz w:val="20"/>
              </w:rPr>
              <w:t xml:space="preserve">Subitise.  </w:t>
            </w:r>
          </w:p>
          <w:p w14:paraId="4BF9F53E" w14:textId="77777777" w:rsidR="00750C1D" w:rsidRDefault="00E12CB6">
            <w:pPr>
              <w:numPr>
                <w:ilvl w:val="0"/>
                <w:numId w:val="4"/>
              </w:numPr>
              <w:ind w:hanging="360"/>
            </w:pPr>
            <w:r>
              <w:rPr>
                <w:rFonts w:ascii="Century Gothic" w:eastAsia="Century Gothic" w:hAnsi="Century Gothic" w:cs="Century Gothic"/>
                <w:sz w:val="20"/>
              </w:rPr>
              <w:t xml:space="preserve">Link the number symbol (numeral) with its cardinal number value.  </w:t>
            </w:r>
          </w:p>
          <w:p w14:paraId="4F42365F" w14:textId="77777777" w:rsidR="00750C1D" w:rsidRDefault="00E12CB6">
            <w:pPr>
              <w:numPr>
                <w:ilvl w:val="0"/>
                <w:numId w:val="4"/>
              </w:numPr>
              <w:ind w:hanging="360"/>
            </w:pPr>
            <w:r>
              <w:rPr>
                <w:rFonts w:ascii="Century Gothic" w:eastAsia="Century Gothic" w:hAnsi="Century Gothic" w:cs="Century Gothic"/>
                <w:sz w:val="20"/>
              </w:rPr>
              <w:t xml:space="preserve">Count beyond ten.  </w:t>
            </w:r>
          </w:p>
          <w:p w14:paraId="3A2CB51A" w14:textId="77777777" w:rsidR="00750C1D" w:rsidRDefault="00E12CB6">
            <w:pPr>
              <w:numPr>
                <w:ilvl w:val="0"/>
                <w:numId w:val="4"/>
              </w:numPr>
              <w:ind w:hanging="360"/>
            </w:pPr>
            <w:r>
              <w:rPr>
                <w:rFonts w:ascii="Century Gothic" w:eastAsia="Century Gothic" w:hAnsi="Century Gothic" w:cs="Century Gothic"/>
                <w:sz w:val="20"/>
              </w:rPr>
              <w:t xml:space="preserve">Compare numbers.  </w:t>
            </w:r>
          </w:p>
          <w:p w14:paraId="602C7112" w14:textId="77777777" w:rsidR="00750C1D" w:rsidRDefault="00E12CB6">
            <w:pPr>
              <w:numPr>
                <w:ilvl w:val="0"/>
                <w:numId w:val="4"/>
              </w:numPr>
              <w:ind w:hanging="360"/>
            </w:pPr>
            <w:r>
              <w:rPr>
                <w:rFonts w:ascii="Century Gothic" w:eastAsia="Century Gothic" w:hAnsi="Century Gothic" w:cs="Century Gothic"/>
                <w:sz w:val="20"/>
              </w:rPr>
              <w:t xml:space="preserve">Understand the ‘one more than/one less than’ relationship between consecutive numbers.  </w:t>
            </w:r>
          </w:p>
          <w:p w14:paraId="23FABC72" w14:textId="77777777" w:rsidR="00750C1D" w:rsidRDefault="00E12CB6">
            <w:pPr>
              <w:numPr>
                <w:ilvl w:val="0"/>
                <w:numId w:val="4"/>
              </w:numPr>
              <w:ind w:hanging="360"/>
            </w:pPr>
            <w:r>
              <w:rPr>
                <w:rFonts w:ascii="Century Gothic" w:eastAsia="Century Gothic" w:hAnsi="Century Gothic" w:cs="Century Gothic"/>
                <w:sz w:val="20"/>
              </w:rPr>
              <w:t xml:space="preserve">Automatically recall number bonds for numbers 0–5 and some to 10.  </w:t>
            </w:r>
          </w:p>
          <w:p w14:paraId="651C3362" w14:textId="77777777" w:rsidR="00750C1D" w:rsidRDefault="00E12CB6">
            <w:pPr>
              <w:numPr>
                <w:ilvl w:val="0"/>
                <w:numId w:val="4"/>
              </w:numPr>
              <w:ind w:hanging="360"/>
            </w:pPr>
            <w:r>
              <w:rPr>
                <w:rFonts w:ascii="Century Gothic" w:eastAsia="Century Gothic" w:hAnsi="Century Gothic" w:cs="Century Gothic"/>
                <w:sz w:val="20"/>
              </w:rPr>
              <w:t xml:space="preserve">Select, </w:t>
            </w:r>
            <w:proofErr w:type="gramStart"/>
            <w:r>
              <w:rPr>
                <w:rFonts w:ascii="Century Gothic" w:eastAsia="Century Gothic" w:hAnsi="Century Gothic" w:cs="Century Gothic"/>
                <w:sz w:val="20"/>
              </w:rPr>
              <w:t>rotate</w:t>
            </w:r>
            <w:proofErr w:type="gramEnd"/>
            <w:r>
              <w:rPr>
                <w:rFonts w:ascii="Century Gothic" w:eastAsia="Century Gothic" w:hAnsi="Century Gothic" w:cs="Century Gothic"/>
                <w:sz w:val="20"/>
              </w:rPr>
              <w:t xml:space="preserve"> and manipulate shapes to develop spatial reasoning skills.  </w:t>
            </w:r>
          </w:p>
          <w:p w14:paraId="05EC2BDE" w14:textId="77777777" w:rsidR="00750C1D" w:rsidRDefault="00E12CB6">
            <w:pPr>
              <w:numPr>
                <w:ilvl w:val="0"/>
                <w:numId w:val="4"/>
              </w:numPr>
              <w:ind w:hanging="360"/>
            </w:pPr>
            <w:r>
              <w:rPr>
                <w:rFonts w:ascii="Century Gothic" w:eastAsia="Century Gothic" w:hAnsi="Century Gothic" w:cs="Century Gothic"/>
                <w:sz w:val="20"/>
              </w:rPr>
              <w:t xml:space="preserve">Compose and decompose shapes so that children recognise a shape can have other shapes within it, just as numbers can.  </w:t>
            </w:r>
          </w:p>
          <w:p w14:paraId="505BA164" w14:textId="77777777" w:rsidR="00750C1D" w:rsidRDefault="00E12CB6">
            <w:pPr>
              <w:numPr>
                <w:ilvl w:val="0"/>
                <w:numId w:val="4"/>
              </w:numPr>
              <w:ind w:hanging="360"/>
            </w:pPr>
            <w:r>
              <w:rPr>
                <w:rFonts w:ascii="Century Gothic" w:eastAsia="Century Gothic" w:hAnsi="Century Gothic" w:cs="Century Gothic"/>
                <w:sz w:val="20"/>
              </w:rPr>
              <w:t xml:space="preserve">Continue, </w:t>
            </w:r>
            <w:proofErr w:type="gramStart"/>
            <w:r>
              <w:rPr>
                <w:rFonts w:ascii="Century Gothic" w:eastAsia="Century Gothic" w:hAnsi="Century Gothic" w:cs="Century Gothic"/>
                <w:sz w:val="20"/>
              </w:rPr>
              <w:t>copy</w:t>
            </w:r>
            <w:proofErr w:type="gramEnd"/>
            <w:r>
              <w:rPr>
                <w:rFonts w:ascii="Century Gothic" w:eastAsia="Century Gothic" w:hAnsi="Century Gothic" w:cs="Century Gothic"/>
                <w:sz w:val="20"/>
              </w:rPr>
              <w:t xml:space="preserve"> and create repeating patterns.  </w:t>
            </w:r>
          </w:p>
          <w:p w14:paraId="664B4694" w14:textId="77777777" w:rsidR="00750C1D" w:rsidRDefault="00E12CB6">
            <w:pPr>
              <w:numPr>
                <w:ilvl w:val="0"/>
                <w:numId w:val="4"/>
              </w:numPr>
              <w:ind w:hanging="360"/>
            </w:pPr>
            <w:r>
              <w:rPr>
                <w:rFonts w:ascii="Century Gothic" w:eastAsia="Century Gothic" w:hAnsi="Century Gothic" w:cs="Century Gothic"/>
                <w:sz w:val="20"/>
              </w:rPr>
              <w:t xml:space="preserve">Compare length, </w:t>
            </w:r>
            <w:proofErr w:type="gramStart"/>
            <w:r>
              <w:rPr>
                <w:rFonts w:ascii="Century Gothic" w:eastAsia="Century Gothic" w:hAnsi="Century Gothic" w:cs="Century Gothic"/>
                <w:sz w:val="20"/>
              </w:rPr>
              <w:t>weight</w:t>
            </w:r>
            <w:proofErr w:type="gramEnd"/>
            <w:r>
              <w:rPr>
                <w:rFonts w:ascii="Century Gothic" w:eastAsia="Century Gothic" w:hAnsi="Century Gothic" w:cs="Century Gothic"/>
                <w:sz w:val="20"/>
              </w:rPr>
              <w:t xml:space="preserve"> and capacity.  </w:t>
            </w:r>
          </w:p>
        </w:tc>
      </w:tr>
      <w:tr w:rsidR="00750C1D" w14:paraId="14FBD174" w14:textId="77777777" w:rsidTr="00C36BD1">
        <w:trPr>
          <w:trHeight w:val="319"/>
        </w:trPr>
        <w:tc>
          <w:tcPr>
            <w:tcW w:w="15391"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493F1B01" w14:textId="77777777" w:rsidR="00750C1D" w:rsidRDefault="00E12CB6">
            <w:r>
              <w:rPr>
                <w:rFonts w:ascii="Century Gothic" w:eastAsia="Century Gothic" w:hAnsi="Century Gothic" w:cs="Century Gothic"/>
                <w:b/>
              </w:rPr>
              <w:t xml:space="preserve">ELG: Number (Statutory) </w:t>
            </w:r>
          </w:p>
        </w:tc>
      </w:tr>
      <w:tr w:rsidR="00750C1D" w14:paraId="3BF8CF57" w14:textId="77777777">
        <w:trPr>
          <w:trHeight w:val="1361"/>
        </w:trPr>
        <w:tc>
          <w:tcPr>
            <w:tcW w:w="15391" w:type="dxa"/>
            <w:tcBorders>
              <w:top w:val="single" w:sz="4" w:space="0" w:color="000000"/>
              <w:left w:val="single" w:sz="4" w:space="0" w:color="000000"/>
              <w:bottom w:val="single" w:sz="4" w:space="0" w:color="000000"/>
              <w:right w:val="single" w:sz="4" w:space="0" w:color="000000"/>
            </w:tcBorders>
          </w:tcPr>
          <w:p w14:paraId="1B9F0BAF" w14:textId="77777777" w:rsidR="00750C1D" w:rsidRDefault="00E12CB6">
            <w:r>
              <w:rPr>
                <w:rFonts w:ascii="Century Gothic" w:eastAsia="Century Gothic" w:hAnsi="Century Gothic" w:cs="Century Gothic"/>
              </w:rPr>
              <w:lastRenderedPageBreak/>
              <w:t xml:space="preserve">Children at the expected level of development will:  </w:t>
            </w:r>
          </w:p>
          <w:p w14:paraId="3F90096C" w14:textId="77777777" w:rsidR="00750C1D" w:rsidRDefault="00E12CB6">
            <w:pPr>
              <w:numPr>
                <w:ilvl w:val="0"/>
                <w:numId w:val="5"/>
              </w:numPr>
            </w:pPr>
            <w:r>
              <w:rPr>
                <w:rFonts w:ascii="Century Gothic" w:eastAsia="Century Gothic" w:hAnsi="Century Gothic" w:cs="Century Gothic"/>
              </w:rPr>
              <w:t xml:space="preserve">Have a deep understanding of number to 10, including the composition of each </w:t>
            </w:r>
            <w:proofErr w:type="gramStart"/>
            <w:r>
              <w:rPr>
                <w:rFonts w:ascii="Century Gothic" w:eastAsia="Century Gothic" w:hAnsi="Century Gothic" w:cs="Century Gothic"/>
              </w:rPr>
              <w:t>number;</w:t>
            </w:r>
            <w:proofErr w:type="gramEnd"/>
            <w:r>
              <w:rPr>
                <w:rFonts w:ascii="Century Gothic" w:eastAsia="Century Gothic" w:hAnsi="Century Gothic" w:cs="Century Gothic"/>
              </w:rPr>
              <w:t xml:space="preserve">  </w:t>
            </w:r>
          </w:p>
          <w:p w14:paraId="13C64DB4" w14:textId="77777777" w:rsidR="00750C1D" w:rsidRDefault="00E12CB6">
            <w:pPr>
              <w:numPr>
                <w:ilvl w:val="0"/>
                <w:numId w:val="5"/>
              </w:numPr>
            </w:pPr>
            <w:r>
              <w:rPr>
                <w:rFonts w:ascii="Century Gothic" w:eastAsia="Century Gothic" w:hAnsi="Century Gothic" w:cs="Century Gothic"/>
              </w:rPr>
              <w:t xml:space="preserve">Subitise (recognise quantities without counting) up to </w:t>
            </w:r>
            <w:proofErr w:type="gramStart"/>
            <w:r>
              <w:rPr>
                <w:rFonts w:ascii="Century Gothic" w:eastAsia="Century Gothic" w:hAnsi="Century Gothic" w:cs="Century Gothic"/>
              </w:rPr>
              <w:t>5;</w:t>
            </w:r>
            <w:proofErr w:type="gramEnd"/>
            <w:r>
              <w:rPr>
                <w:rFonts w:ascii="Century Gothic" w:eastAsia="Century Gothic" w:hAnsi="Century Gothic" w:cs="Century Gothic"/>
              </w:rPr>
              <w:t xml:space="preserve">  </w:t>
            </w:r>
          </w:p>
          <w:p w14:paraId="399FA139" w14:textId="77777777" w:rsidR="00750C1D" w:rsidRDefault="00E12CB6">
            <w:pPr>
              <w:numPr>
                <w:ilvl w:val="0"/>
                <w:numId w:val="5"/>
              </w:numPr>
            </w:pPr>
            <w:r>
              <w:rPr>
                <w:rFonts w:ascii="Century Gothic" w:eastAsia="Century Gothic" w:hAnsi="Century Gothic" w:cs="Century Gothic"/>
              </w:rPr>
              <w:t xml:space="preserve">Automatically recall (without reference to rhymes, counting or other aids) number bonds up to 5 (including subtraction facts) and some number bonds to 10, including double facts. </w:t>
            </w:r>
            <w:r>
              <w:rPr>
                <w:rFonts w:ascii="Century Gothic" w:eastAsia="Century Gothic" w:hAnsi="Century Gothic" w:cs="Century Gothic"/>
                <w:sz w:val="20"/>
              </w:rPr>
              <w:t xml:space="preserve"> </w:t>
            </w:r>
          </w:p>
        </w:tc>
      </w:tr>
      <w:tr w:rsidR="00750C1D" w14:paraId="015F7C5E" w14:textId="77777777" w:rsidTr="00C36BD1">
        <w:trPr>
          <w:trHeight w:val="425"/>
        </w:trPr>
        <w:tc>
          <w:tcPr>
            <w:tcW w:w="15391" w:type="dxa"/>
            <w:tcBorders>
              <w:top w:val="single" w:sz="4" w:space="0" w:color="000000"/>
              <w:left w:val="single" w:sz="4" w:space="0" w:color="000000"/>
              <w:bottom w:val="single" w:sz="4" w:space="0" w:color="000000"/>
              <w:right w:val="single" w:sz="4" w:space="0" w:color="000000"/>
            </w:tcBorders>
            <w:shd w:val="clear" w:color="auto" w:fill="70AD47" w:themeFill="accent6"/>
          </w:tcPr>
          <w:p w14:paraId="533708F5" w14:textId="77777777" w:rsidR="00750C1D" w:rsidRDefault="00E12CB6">
            <w:r>
              <w:rPr>
                <w:rFonts w:ascii="Century Gothic" w:eastAsia="Century Gothic" w:hAnsi="Century Gothic" w:cs="Century Gothic"/>
                <w:b/>
              </w:rPr>
              <w:t xml:space="preserve">ELG: Numerical Patterns (Statutory) </w:t>
            </w:r>
          </w:p>
        </w:tc>
      </w:tr>
      <w:tr w:rsidR="00750C1D" w14:paraId="29243599" w14:textId="77777777">
        <w:trPr>
          <w:trHeight w:val="1360"/>
        </w:trPr>
        <w:tc>
          <w:tcPr>
            <w:tcW w:w="15391" w:type="dxa"/>
            <w:tcBorders>
              <w:top w:val="single" w:sz="4" w:space="0" w:color="000000"/>
              <w:left w:val="single" w:sz="4" w:space="0" w:color="000000"/>
              <w:bottom w:val="single" w:sz="4" w:space="0" w:color="000000"/>
              <w:right w:val="single" w:sz="4" w:space="0" w:color="000000"/>
            </w:tcBorders>
          </w:tcPr>
          <w:p w14:paraId="4732E210" w14:textId="77777777" w:rsidR="00750C1D" w:rsidRDefault="00E12CB6">
            <w:r>
              <w:rPr>
                <w:rFonts w:ascii="Century Gothic" w:eastAsia="Century Gothic" w:hAnsi="Century Gothic" w:cs="Century Gothic"/>
              </w:rPr>
              <w:t xml:space="preserve">Children at the expected level of development will:  </w:t>
            </w:r>
          </w:p>
          <w:p w14:paraId="06175755" w14:textId="77777777" w:rsidR="00750C1D" w:rsidRDefault="00E12CB6">
            <w:pPr>
              <w:numPr>
                <w:ilvl w:val="0"/>
                <w:numId w:val="6"/>
              </w:numPr>
            </w:pPr>
            <w:r>
              <w:rPr>
                <w:rFonts w:ascii="Century Gothic" w:eastAsia="Century Gothic" w:hAnsi="Century Gothic" w:cs="Century Gothic"/>
              </w:rPr>
              <w:t xml:space="preserve">Verbally count beyond 20, recognising the pattern of the counting system;  </w:t>
            </w:r>
          </w:p>
          <w:p w14:paraId="487E1CD0" w14:textId="77777777" w:rsidR="00750C1D" w:rsidRDefault="00E12CB6">
            <w:pPr>
              <w:numPr>
                <w:ilvl w:val="0"/>
                <w:numId w:val="6"/>
              </w:numPr>
            </w:pPr>
            <w:r>
              <w:rPr>
                <w:rFonts w:ascii="Century Gothic" w:eastAsia="Century Gothic" w:hAnsi="Century Gothic" w:cs="Century Gothic"/>
              </w:rPr>
              <w:t xml:space="preserve">Compare quantities up to 10 in different contexts, recognising when one quantity is greater than, less than or the same as the other </w:t>
            </w:r>
            <w:proofErr w:type="gramStart"/>
            <w:r>
              <w:rPr>
                <w:rFonts w:ascii="Century Gothic" w:eastAsia="Century Gothic" w:hAnsi="Century Gothic" w:cs="Century Gothic"/>
              </w:rPr>
              <w:t>quantity;  -</w:t>
            </w:r>
            <w:proofErr w:type="gramEnd"/>
            <w:r>
              <w:rPr>
                <w:rFonts w:ascii="Century Gothic" w:eastAsia="Century Gothic" w:hAnsi="Century Gothic" w:cs="Century Gothic"/>
              </w:rPr>
              <w:t xml:space="preserve"> Explore and represent patterns within numbers up to 10, including evens and odds, double facts and how quantities can be distributed equally. </w:t>
            </w:r>
            <w:r>
              <w:rPr>
                <w:rFonts w:ascii="Century Gothic" w:eastAsia="Century Gothic" w:hAnsi="Century Gothic" w:cs="Century Gothic"/>
                <w:sz w:val="24"/>
              </w:rPr>
              <w:t xml:space="preserve"> </w:t>
            </w:r>
          </w:p>
        </w:tc>
      </w:tr>
    </w:tbl>
    <w:p w14:paraId="6D2906D8" w14:textId="77777777" w:rsidR="00750C1D" w:rsidRDefault="00E12CB6">
      <w:pPr>
        <w:spacing w:after="158"/>
        <w:ind w:left="-720"/>
        <w:jc w:val="both"/>
      </w:pPr>
      <w:r>
        <w:t xml:space="preserve"> </w:t>
      </w:r>
    </w:p>
    <w:p w14:paraId="59F88B9F" w14:textId="77777777" w:rsidR="00750C1D" w:rsidRDefault="00E12CB6">
      <w:pPr>
        <w:spacing w:after="0"/>
        <w:ind w:left="-720"/>
        <w:jc w:val="both"/>
      </w:pPr>
      <w:r>
        <w:t xml:space="preserve"> </w:t>
      </w:r>
    </w:p>
    <w:sectPr w:rsidR="00750C1D">
      <w:pgSz w:w="16838" w:h="11906" w:orient="landscape"/>
      <w:pgMar w:top="725" w:right="1440" w:bottom="73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F3BFE"/>
    <w:multiLevelType w:val="hybridMultilevel"/>
    <w:tmpl w:val="76FC3DFE"/>
    <w:lvl w:ilvl="0" w:tplc="238CF9BA">
      <w:start w:val="1"/>
      <w:numFmt w:val="bullet"/>
      <w:lvlText w:val="•"/>
      <w:lvlJc w:val="left"/>
      <w:pPr>
        <w:ind w:left="825"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 w15:restartNumberingAfterBreak="0">
    <w:nsid w:val="0B1A160A"/>
    <w:multiLevelType w:val="hybridMultilevel"/>
    <w:tmpl w:val="1982F200"/>
    <w:lvl w:ilvl="0" w:tplc="238CF9BA">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8251FF"/>
    <w:multiLevelType w:val="hybridMultilevel"/>
    <w:tmpl w:val="CB40C95E"/>
    <w:lvl w:ilvl="0" w:tplc="66C27816">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EB30CC"/>
    <w:multiLevelType w:val="hybridMultilevel"/>
    <w:tmpl w:val="8490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335D0"/>
    <w:multiLevelType w:val="hybridMultilevel"/>
    <w:tmpl w:val="6B286064"/>
    <w:lvl w:ilvl="0" w:tplc="66C27816">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758F528">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3430DA">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2C6210E">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FADC16">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99A3582">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9EA802A">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C12D5E4">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2987BEE">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AF133D8"/>
    <w:multiLevelType w:val="hybridMultilevel"/>
    <w:tmpl w:val="41C22AA2"/>
    <w:lvl w:ilvl="0" w:tplc="18443DF6">
      <w:start w:val="1"/>
      <w:numFmt w:val="bullet"/>
      <w:lvlText w:val="•"/>
      <w:lvlJc w:val="left"/>
      <w:pPr>
        <w:ind w:left="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60EAB54">
      <w:start w:val="1"/>
      <w:numFmt w:val="bullet"/>
      <w:lvlText w:val="o"/>
      <w:lvlJc w:val="left"/>
      <w:pPr>
        <w:ind w:left="1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C2EFCB8">
      <w:start w:val="1"/>
      <w:numFmt w:val="bullet"/>
      <w:lvlText w:val="▪"/>
      <w:lvlJc w:val="left"/>
      <w:pPr>
        <w:ind w:left="2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A64012">
      <w:start w:val="1"/>
      <w:numFmt w:val="bullet"/>
      <w:lvlText w:val="•"/>
      <w:lvlJc w:val="left"/>
      <w:pPr>
        <w:ind w:left="3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DA18C8">
      <w:start w:val="1"/>
      <w:numFmt w:val="bullet"/>
      <w:lvlText w:val="o"/>
      <w:lvlJc w:val="left"/>
      <w:pPr>
        <w:ind w:left="3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968466">
      <w:start w:val="1"/>
      <w:numFmt w:val="bullet"/>
      <w:lvlText w:val="▪"/>
      <w:lvlJc w:val="left"/>
      <w:pPr>
        <w:ind w:left="4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B1E0BE0">
      <w:start w:val="1"/>
      <w:numFmt w:val="bullet"/>
      <w:lvlText w:val="•"/>
      <w:lvlJc w:val="left"/>
      <w:pPr>
        <w:ind w:left="5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3D2E51C">
      <w:start w:val="1"/>
      <w:numFmt w:val="bullet"/>
      <w:lvlText w:val="o"/>
      <w:lvlJc w:val="left"/>
      <w:pPr>
        <w:ind w:left="5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CF4EFFE">
      <w:start w:val="1"/>
      <w:numFmt w:val="bullet"/>
      <w:lvlText w:val="▪"/>
      <w:lvlJc w:val="left"/>
      <w:pPr>
        <w:ind w:left="6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C1B62BD"/>
    <w:multiLevelType w:val="hybridMultilevel"/>
    <w:tmpl w:val="7286F10C"/>
    <w:lvl w:ilvl="0" w:tplc="1FCC5AD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B027406">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93CF09E">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12C19A">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E00374A">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C4A9BA8">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7BAC1DC">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BE66D4">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ECE6D76">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A5343B2"/>
    <w:multiLevelType w:val="hybridMultilevel"/>
    <w:tmpl w:val="A708722E"/>
    <w:lvl w:ilvl="0" w:tplc="CEE490FA">
      <w:start w:val="1"/>
      <w:numFmt w:val="bullet"/>
      <w:lvlText w:val="-"/>
      <w:lvlJc w:val="left"/>
      <w:pPr>
        <w:ind w:left="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58F2B2E4">
      <w:start w:val="1"/>
      <w:numFmt w:val="bullet"/>
      <w:lvlText w:val="o"/>
      <w:lvlJc w:val="left"/>
      <w:pPr>
        <w:ind w:left="118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5052F0AE">
      <w:start w:val="1"/>
      <w:numFmt w:val="bullet"/>
      <w:lvlText w:val="▪"/>
      <w:lvlJc w:val="left"/>
      <w:pPr>
        <w:ind w:left="190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D128671E">
      <w:start w:val="1"/>
      <w:numFmt w:val="bullet"/>
      <w:lvlText w:val="•"/>
      <w:lvlJc w:val="left"/>
      <w:pPr>
        <w:ind w:left="262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565EBB26">
      <w:start w:val="1"/>
      <w:numFmt w:val="bullet"/>
      <w:lvlText w:val="o"/>
      <w:lvlJc w:val="left"/>
      <w:pPr>
        <w:ind w:left="334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31EC8BD8">
      <w:start w:val="1"/>
      <w:numFmt w:val="bullet"/>
      <w:lvlText w:val="▪"/>
      <w:lvlJc w:val="left"/>
      <w:pPr>
        <w:ind w:left="406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80E0AB2E">
      <w:start w:val="1"/>
      <w:numFmt w:val="bullet"/>
      <w:lvlText w:val="•"/>
      <w:lvlJc w:val="left"/>
      <w:pPr>
        <w:ind w:left="478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A0F417DE">
      <w:start w:val="1"/>
      <w:numFmt w:val="bullet"/>
      <w:lvlText w:val="o"/>
      <w:lvlJc w:val="left"/>
      <w:pPr>
        <w:ind w:left="550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25BAD3C6">
      <w:start w:val="1"/>
      <w:numFmt w:val="bullet"/>
      <w:lvlText w:val="▪"/>
      <w:lvlJc w:val="left"/>
      <w:pPr>
        <w:ind w:left="622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D5528EB"/>
    <w:multiLevelType w:val="hybridMultilevel"/>
    <w:tmpl w:val="DFB4859A"/>
    <w:lvl w:ilvl="0" w:tplc="E29C231C">
      <w:start w:val="1"/>
      <w:numFmt w:val="bullet"/>
      <w:lvlText w:val="-"/>
      <w:lvlJc w:val="left"/>
      <w:pPr>
        <w:ind w:left="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3FC616CC">
      <w:start w:val="1"/>
      <w:numFmt w:val="bullet"/>
      <w:lvlText w:val="o"/>
      <w:lvlJc w:val="left"/>
      <w:pPr>
        <w:ind w:left="118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2" w:tplc="F6C236B4">
      <w:start w:val="1"/>
      <w:numFmt w:val="bullet"/>
      <w:lvlText w:val="▪"/>
      <w:lvlJc w:val="left"/>
      <w:pPr>
        <w:ind w:left="190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3" w:tplc="09C64B1A">
      <w:start w:val="1"/>
      <w:numFmt w:val="bullet"/>
      <w:lvlText w:val="•"/>
      <w:lvlJc w:val="left"/>
      <w:pPr>
        <w:ind w:left="262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4" w:tplc="828EFE10">
      <w:start w:val="1"/>
      <w:numFmt w:val="bullet"/>
      <w:lvlText w:val="o"/>
      <w:lvlJc w:val="left"/>
      <w:pPr>
        <w:ind w:left="334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5" w:tplc="51BC2BF6">
      <w:start w:val="1"/>
      <w:numFmt w:val="bullet"/>
      <w:lvlText w:val="▪"/>
      <w:lvlJc w:val="left"/>
      <w:pPr>
        <w:ind w:left="406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6" w:tplc="CE14505A">
      <w:start w:val="1"/>
      <w:numFmt w:val="bullet"/>
      <w:lvlText w:val="•"/>
      <w:lvlJc w:val="left"/>
      <w:pPr>
        <w:ind w:left="478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7" w:tplc="EA9286CC">
      <w:start w:val="1"/>
      <w:numFmt w:val="bullet"/>
      <w:lvlText w:val="o"/>
      <w:lvlJc w:val="left"/>
      <w:pPr>
        <w:ind w:left="550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8" w:tplc="C14E44EC">
      <w:start w:val="1"/>
      <w:numFmt w:val="bullet"/>
      <w:lvlText w:val="▪"/>
      <w:lvlJc w:val="left"/>
      <w:pPr>
        <w:ind w:left="6227"/>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DA93DF9"/>
    <w:multiLevelType w:val="hybridMultilevel"/>
    <w:tmpl w:val="5D027DAA"/>
    <w:lvl w:ilvl="0" w:tplc="3EACBD1E">
      <w:start w:val="1"/>
      <w:numFmt w:val="bullet"/>
      <w:lvlText w:val="•"/>
      <w:lvlJc w:val="left"/>
      <w:pPr>
        <w:ind w:left="82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9E64E2">
      <w:start w:val="1"/>
      <w:numFmt w:val="bullet"/>
      <w:lvlText w:val="o"/>
      <w:lvlJc w:val="left"/>
      <w:pPr>
        <w:ind w:left="165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FD69ACC">
      <w:start w:val="1"/>
      <w:numFmt w:val="bullet"/>
      <w:lvlText w:val="▪"/>
      <w:lvlJc w:val="left"/>
      <w:pPr>
        <w:ind w:left="23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5666CB0">
      <w:start w:val="1"/>
      <w:numFmt w:val="bullet"/>
      <w:lvlText w:val="•"/>
      <w:lvlJc w:val="left"/>
      <w:pPr>
        <w:ind w:left="3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1529A56">
      <w:start w:val="1"/>
      <w:numFmt w:val="bullet"/>
      <w:lvlText w:val="o"/>
      <w:lvlJc w:val="left"/>
      <w:pPr>
        <w:ind w:left="381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2B468DA">
      <w:start w:val="1"/>
      <w:numFmt w:val="bullet"/>
      <w:lvlText w:val="▪"/>
      <w:lvlJc w:val="left"/>
      <w:pPr>
        <w:ind w:left="453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BE6BB6C">
      <w:start w:val="1"/>
      <w:numFmt w:val="bullet"/>
      <w:lvlText w:val="•"/>
      <w:lvlJc w:val="left"/>
      <w:pPr>
        <w:ind w:left="5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D4CE94">
      <w:start w:val="1"/>
      <w:numFmt w:val="bullet"/>
      <w:lvlText w:val="o"/>
      <w:lvlJc w:val="left"/>
      <w:pPr>
        <w:ind w:left="597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818C5F6">
      <w:start w:val="1"/>
      <w:numFmt w:val="bullet"/>
      <w:lvlText w:val="▪"/>
      <w:lvlJc w:val="left"/>
      <w:pPr>
        <w:ind w:left="669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728260992">
    <w:abstractNumId w:val="4"/>
  </w:num>
  <w:num w:numId="2" w16cid:durableId="1178808444">
    <w:abstractNumId w:val="9"/>
  </w:num>
  <w:num w:numId="3" w16cid:durableId="48311982">
    <w:abstractNumId w:val="5"/>
  </w:num>
  <w:num w:numId="4" w16cid:durableId="1014696000">
    <w:abstractNumId w:val="6"/>
  </w:num>
  <w:num w:numId="5" w16cid:durableId="1782071757">
    <w:abstractNumId w:val="8"/>
  </w:num>
  <w:num w:numId="6" w16cid:durableId="704140947">
    <w:abstractNumId w:val="7"/>
  </w:num>
  <w:num w:numId="7" w16cid:durableId="2032418637">
    <w:abstractNumId w:val="3"/>
  </w:num>
  <w:num w:numId="8" w16cid:durableId="971403475">
    <w:abstractNumId w:val="2"/>
  </w:num>
  <w:num w:numId="9" w16cid:durableId="1474639852">
    <w:abstractNumId w:val="0"/>
  </w:num>
  <w:num w:numId="10" w16cid:durableId="987250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C1D"/>
    <w:rsid w:val="00750C1D"/>
    <w:rsid w:val="00881DB3"/>
    <w:rsid w:val="00C36BD1"/>
    <w:rsid w:val="00E12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31153"/>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81D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1431</Words>
  <Characters>8159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3</cp:revision>
  <dcterms:created xsi:type="dcterms:W3CDTF">2023-01-15T14:14:00Z</dcterms:created>
  <dcterms:modified xsi:type="dcterms:W3CDTF">2023-01-15T14:59:00Z</dcterms:modified>
</cp:coreProperties>
</file>