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F7DC3" w14:textId="77777777" w:rsidR="00315076" w:rsidRDefault="00315076">
      <w:pPr>
        <w:pBdr>
          <w:top w:val="none" w:sz="0" w:space="0" w:color="auto"/>
          <w:left w:val="none" w:sz="0" w:space="0" w:color="auto"/>
          <w:bottom w:val="none" w:sz="0" w:space="0" w:color="auto"/>
          <w:right w:val="none" w:sz="0" w:space="0" w:color="auto"/>
        </w:pBdr>
        <w:spacing w:after="0" w:line="259" w:lineRule="auto"/>
        <w:ind w:left="-1440" w:right="15398" w:firstLine="0"/>
      </w:pPr>
    </w:p>
    <w:tbl>
      <w:tblPr>
        <w:tblStyle w:val="TableGrid"/>
        <w:tblW w:w="15388" w:type="dxa"/>
        <w:tblInd w:w="-714" w:type="dxa"/>
        <w:tblCellMar>
          <w:top w:w="51" w:type="dxa"/>
          <w:left w:w="107" w:type="dxa"/>
          <w:right w:w="160" w:type="dxa"/>
        </w:tblCellMar>
        <w:tblLook w:val="04A0" w:firstRow="1" w:lastRow="0" w:firstColumn="1" w:lastColumn="0" w:noHBand="0" w:noVBand="1"/>
      </w:tblPr>
      <w:tblGrid>
        <w:gridCol w:w="3256"/>
        <w:gridCol w:w="7001"/>
        <w:gridCol w:w="5131"/>
      </w:tblGrid>
      <w:tr w:rsidR="00315076" w14:paraId="70994320" w14:textId="77777777" w:rsidTr="00BE5F6A">
        <w:trPr>
          <w:trHeight w:val="401"/>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3D6897ED" w14:textId="14660BA1" w:rsidR="00315076" w:rsidRDefault="00BE5F6A">
            <w:pPr>
              <w:pBdr>
                <w:top w:val="none" w:sz="0" w:space="0" w:color="auto"/>
                <w:left w:val="none" w:sz="0" w:space="0" w:color="auto"/>
                <w:bottom w:val="none" w:sz="0" w:space="0" w:color="auto"/>
                <w:right w:val="none" w:sz="0" w:space="0" w:color="auto"/>
              </w:pBdr>
              <w:spacing w:after="0" w:line="259" w:lineRule="auto"/>
              <w:ind w:left="47" w:right="0" w:firstLine="0"/>
              <w:jc w:val="center"/>
            </w:pPr>
            <w:r w:rsidRPr="00BE5F6A">
              <w:rPr>
                <w:b/>
                <w:sz w:val="32"/>
              </w:rPr>
              <w:t>Mapperley Church of England Primary EYFS Curriculum</w:t>
            </w:r>
          </w:p>
        </w:tc>
      </w:tr>
      <w:tr w:rsidR="00315076" w14:paraId="6E045B6D" w14:textId="77777777" w:rsidTr="00830B45">
        <w:trPr>
          <w:trHeight w:val="1752"/>
        </w:trPr>
        <w:tc>
          <w:tcPr>
            <w:tcW w:w="15388" w:type="dxa"/>
            <w:gridSpan w:val="3"/>
            <w:tcBorders>
              <w:top w:val="single" w:sz="4" w:space="0" w:color="000000"/>
              <w:left w:val="single" w:sz="4" w:space="0" w:color="000000"/>
              <w:bottom w:val="single" w:sz="4" w:space="0" w:color="000000"/>
              <w:right w:val="single" w:sz="4" w:space="0" w:color="000000"/>
            </w:tcBorders>
          </w:tcPr>
          <w:p w14:paraId="1DA3B298" w14:textId="77777777" w:rsidR="00315076" w:rsidRDefault="00830B45" w:rsidP="00830B45">
            <w:pPr>
              <w:pBdr>
                <w:top w:val="none" w:sz="0" w:space="0" w:color="auto"/>
                <w:left w:val="none" w:sz="0" w:space="0" w:color="auto"/>
                <w:bottom w:val="none" w:sz="0" w:space="0" w:color="auto"/>
                <w:right w:val="none" w:sz="0" w:space="0" w:color="auto"/>
              </w:pBdr>
              <w:spacing w:after="0" w:line="240" w:lineRule="auto"/>
              <w:ind w:left="0" w:right="0" w:firstLine="0"/>
              <w:jc w:val="both"/>
            </w:pPr>
            <w:r>
              <w:t xml:space="preserve">In planning and guiding what children learn, practitioners must reflect on the different rates at which children are developing and adjust their practice appropriately, referring to the Characteristics of Effective Teaching and Learning  </w:t>
            </w:r>
          </w:p>
          <w:p w14:paraId="2C07339B" w14:textId="77777777" w:rsidR="00315076" w:rsidRDefault="00830B45">
            <w:pPr>
              <w:pBdr>
                <w:top w:val="none" w:sz="0" w:space="0" w:color="auto"/>
                <w:left w:val="none" w:sz="0" w:space="0" w:color="auto"/>
                <w:bottom w:val="none" w:sz="0" w:space="0" w:color="auto"/>
                <w:right w:val="none" w:sz="0" w:space="0" w:color="auto"/>
              </w:pBdr>
              <w:spacing w:after="0" w:line="241" w:lineRule="auto"/>
              <w:ind w:left="108" w:right="0" w:firstLine="0"/>
            </w:pPr>
            <w:r>
              <w:t>These are</w:t>
            </w:r>
            <w:r w:rsidRPr="00BE5F6A">
              <w:rPr>
                <w:color w:val="70AD47" w:themeColor="accent6"/>
              </w:rPr>
              <w:t xml:space="preserve">: </w:t>
            </w:r>
            <w:r w:rsidRPr="00BE5F6A">
              <w:rPr>
                <w:b/>
                <w:color w:val="70AD47" w:themeColor="accent6"/>
              </w:rPr>
              <w:t xml:space="preserve">playing and exploring </w:t>
            </w:r>
            <w:r>
              <w:t>– children investigate and experience things, and ‘have a go’</w:t>
            </w:r>
            <w:r w:rsidRPr="00BE5F6A">
              <w:rPr>
                <w:color w:val="70AD47" w:themeColor="accent6"/>
              </w:rPr>
              <w:t xml:space="preserve">; </w:t>
            </w:r>
            <w:r w:rsidRPr="00BE5F6A">
              <w:rPr>
                <w:b/>
                <w:color w:val="70AD47" w:themeColor="accent6"/>
              </w:rPr>
              <w:t xml:space="preserve">active learning </w:t>
            </w:r>
            <w:r>
              <w:t xml:space="preserve">– children concentrate and keep on trying if they encounter difficulties, and enjoy their achievements for their own sake; </w:t>
            </w:r>
            <w:r w:rsidRPr="00BE5F6A">
              <w:rPr>
                <w:b/>
                <w:color w:val="70AD47" w:themeColor="accent6"/>
              </w:rPr>
              <w:t xml:space="preserve">creating and thinking critically </w:t>
            </w:r>
            <w:r>
              <w:t xml:space="preserve">– children have and develop their own ideas, make links between ideas, and develop strategies for doing things.  </w:t>
            </w:r>
          </w:p>
          <w:p w14:paraId="411216E0" w14:textId="5D1891BD" w:rsidR="00315076" w:rsidRDefault="00830B45" w:rsidP="00830B45">
            <w:pPr>
              <w:pBdr>
                <w:top w:val="none" w:sz="0" w:space="0" w:color="auto"/>
                <w:left w:val="none" w:sz="0" w:space="0" w:color="auto"/>
                <w:bottom w:val="none" w:sz="0" w:space="0" w:color="auto"/>
                <w:right w:val="none" w:sz="0" w:space="0" w:color="auto"/>
              </w:pBdr>
              <w:spacing w:after="58" w:line="240" w:lineRule="auto"/>
              <w:ind w:left="108" w:right="0" w:firstLine="0"/>
              <w:jc w:val="both"/>
            </w:pPr>
            <w:r>
              <w:t xml:space="preserve">In addition, </w:t>
            </w:r>
            <w:r w:rsidRPr="00BE5F6A">
              <w:rPr>
                <w:color w:val="70AD47" w:themeColor="accent6"/>
              </w:rPr>
              <w:t xml:space="preserve">the </w:t>
            </w:r>
            <w:r w:rsidRPr="00BE5F6A">
              <w:rPr>
                <w:b/>
                <w:color w:val="70AD47" w:themeColor="accent6"/>
              </w:rPr>
              <w:t xml:space="preserve">Prime </w:t>
            </w:r>
            <w:r>
              <w:t xml:space="preserve">Areas of Learning </w:t>
            </w:r>
            <w:r w:rsidRPr="00BE5F6A">
              <w:rPr>
                <w:b/>
                <w:color w:val="70AD47" w:themeColor="accent6"/>
              </w:rPr>
              <w:t>(Personal, Social and Emotional Development, Communication and Language and Physical Development</w:t>
            </w:r>
            <w:r>
              <w:rPr>
                <w:b/>
                <w:color w:val="2E74B5"/>
              </w:rPr>
              <w:t xml:space="preserve">) </w:t>
            </w:r>
            <w:r>
              <w:t>underpin and are an integral part of children’s learning in all areas.</w:t>
            </w:r>
            <w:r>
              <w:rPr>
                <w:rFonts w:ascii="Calibri" w:eastAsia="Calibri" w:hAnsi="Calibri" w:cs="Calibri"/>
              </w:rPr>
              <w:t xml:space="preserve">  </w:t>
            </w:r>
            <w:r>
              <w:rPr>
                <w:rFonts w:ascii="Calibri" w:eastAsia="Calibri" w:hAnsi="Calibri" w:cs="Calibri"/>
                <w:sz w:val="22"/>
              </w:rPr>
              <w:tab/>
            </w:r>
            <w:r>
              <w:rPr>
                <w:sz w:val="2"/>
                <w:vertAlign w:val="subscript"/>
              </w:rPr>
              <w:t xml:space="preserve"> </w:t>
            </w:r>
          </w:p>
        </w:tc>
      </w:tr>
      <w:tr w:rsidR="00315076" w14:paraId="4965A853" w14:textId="77777777" w:rsidTr="00BE5F6A">
        <w:trPr>
          <w:trHeight w:val="191"/>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38344C73"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53" w:right="0" w:firstLine="0"/>
              <w:jc w:val="center"/>
            </w:pPr>
            <w:r>
              <w:rPr>
                <w:b/>
                <w:sz w:val="24"/>
              </w:rPr>
              <w:t>Literacy</w:t>
            </w:r>
            <w:r>
              <w:rPr>
                <w:b/>
                <w:sz w:val="28"/>
              </w:rPr>
              <w:t xml:space="preserve"> </w:t>
            </w:r>
          </w:p>
        </w:tc>
      </w:tr>
      <w:tr w:rsidR="00315076" w14:paraId="3B955D7D" w14:textId="77777777" w:rsidTr="00BE5F6A">
        <w:trPr>
          <w:trHeight w:val="238"/>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BF75C1B"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rPr>
                <w:rFonts w:ascii="Calibri" w:eastAsia="Calibri" w:hAnsi="Calibri" w:cs="Calibri"/>
                <w:b/>
                <w:sz w:val="24"/>
              </w:rPr>
              <w:t xml:space="preserve">EYFS Literacy Educational Programme (Statutory) </w:t>
            </w:r>
          </w:p>
        </w:tc>
      </w:tr>
      <w:tr w:rsidR="00315076" w14:paraId="081D8D66" w14:textId="77777777" w:rsidTr="00830B45">
        <w:trPr>
          <w:trHeight w:val="1322"/>
        </w:trPr>
        <w:tc>
          <w:tcPr>
            <w:tcW w:w="15388" w:type="dxa"/>
            <w:gridSpan w:val="3"/>
            <w:tcBorders>
              <w:top w:val="single" w:sz="4" w:space="0" w:color="000000"/>
              <w:left w:val="single" w:sz="4" w:space="0" w:color="000000"/>
              <w:bottom w:val="single" w:sz="4" w:space="0" w:color="000000"/>
              <w:right w:val="single" w:sz="4" w:space="0" w:color="000000"/>
            </w:tcBorders>
          </w:tcPr>
          <w:p w14:paraId="41C47673" w14:textId="2901012E" w:rsidR="00830B45" w:rsidRDefault="00830B45" w:rsidP="00830B45">
            <w:pPr>
              <w:pBdr>
                <w:top w:val="none" w:sz="0" w:space="0" w:color="auto"/>
                <w:left w:val="none" w:sz="0" w:space="0" w:color="auto"/>
                <w:bottom w:val="none" w:sz="0" w:space="0" w:color="auto"/>
                <w:right w:val="none" w:sz="0" w:space="0" w:color="auto"/>
              </w:pBdr>
              <w:spacing w:after="28" w:line="241" w:lineRule="auto"/>
              <w:ind w:left="0" w:right="0" w:firstLine="0"/>
            </w:pPr>
            <w: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 </w:t>
            </w:r>
          </w:p>
          <w:p w14:paraId="44CD03F4" w14:textId="69D21A8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rPr>
                <w:sz w:val="2"/>
              </w:rPr>
              <w:t xml:space="preserve"> </w:t>
            </w:r>
          </w:p>
        </w:tc>
      </w:tr>
      <w:tr w:rsidR="00315076" w14:paraId="7D17CA0F" w14:textId="77777777" w:rsidTr="00BE5F6A">
        <w:trPr>
          <w:trHeight w:val="301"/>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70C628CA"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rPr>
                <w:rFonts w:ascii="Calibri" w:eastAsia="Calibri" w:hAnsi="Calibri" w:cs="Calibri"/>
                <w:b/>
                <w:sz w:val="24"/>
              </w:rPr>
              <w:t>EYFS Literacy Skills</w:t>
            </w:r>
            <w:r>
              <w:rPr>
                <w:rFonts w:ascii="Calibri" w:eastAsia="Calibri" w:hAnsi="Calibri" w:cs="Calibri"/>
                <w:b/>
                <w:sz w:val="28"/>
              </w:rPr>
              <w:t xml:space="preserve"> </w:t>
            </w:r>
          </w:p>
        </w:tc>
      </w:tr>
      <w:tr w:rsidR="00315076" w14:paraId="18F95FB6" w14:textId="77777777" w:rsidTr="00BE5F6A">
        <w:trPr>
          <w:trHeight w:val="280"/>
        </w:trPr>
        <w:tc>
          <w:tcPr>
            <w:tcW w:w="3256"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4AFAB3F"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52" w:right="0" w:firstLine="0"/>
              <w:jc w:val="center"/>
            </w:pPr>
            <w:r>
              <w:rPr>
                <w:sz w:val="22"/>
              </w:rPr>
              <w:t xml:space="preserve">Comprehension  </w:t>
            </w:r>
          </w:p>
        </w:tc>
        <w:tc>
          <w:tcPr>
            <w:tcW w:w="7002"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24944DD"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58" w:right="0" w:firstLine="0"/>
              <w:jc w:val="center"/>
            </w:pPr>
            <w:r>
              <w:rPr>
                <w:sz w:val="22"/>
              </w:rPr>
              <w:t xml:space="preserve">Word Reading </w:t>
            </w:r>
          </w:p>
        </w:tc>
        <w:tc>
          <w:tcPr>
            <w:tcW w:w="5131"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FE395DF"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54" w:right="0" w:firstLine="0"/>
              <w:jc w:val="center"/>
            </w:pPr>
            <w:r>
              <w:rPr>
                <w:sz w:val="22"/>
              </w:rPr>
              <w:t xml:space="preserve">Writing </w:t>
            </w:r>
          </w:p>
        </w:tc>
      </w:tr>
      <w:tr w:rsidR="00315076" w14:paraId="521C069B" w14:textId="77777777">
        <w:trPr>
          <w:trHeight w:val="4673"/>
        </w:trPr>
        <w:tc>
          <w:tcPr>
            <w:tcW w:w="3256" w:type="dxa"/>
            <w:tcBorders>
              <w:top w:val="single" w:sz="4" w:space="0" w:color="000000"/>
              <w:left w:val="single" w:sz="4" w:space="0" w:color="000000"/>
              <w:bottom w:val="single" w:sz="4" w:space="0" w:color="000000"/>
              <w:right w:val="single" w:sz="4" w:space="0" w:color="000000"/>
            </w:tcBorders>
          </w:tcPr>
          <w:p w14:paraId="31D97879" w14:textId="69D6D457" w:rsidR="00315076" w:rsidRDefault="00315076">
            <w:pPr>
              <w:pBdr>
                <w:top w:val="none" w:sz="0" w:space="0" w:color="auto"/>
                <w:left w:val="none" w:sz="0" w:space="0" w:color="auto"/>
                <w:bottom w:val="none" w:sz="0" w:space="0" w:color="auto"/>
                <w:right w:val="none" w:sz="0" w:space="0" w:color="auto"/>
              </w:pBdr>
              <w:spacing w:after="11" w:line="259" w:lineRule="auto"/>
              <w:ind w:left="0" w:right="0" w:firstLine="0"/>
            </w:pPr>
          </w:p>
          <w:p w14:paraId="7EEF8C00" w14:textId="77777777" w:rsidR="00315076" w:rsidRDefault="00830B45">
            <w:pPr>
              <w:numPr>
                <w:ilvl w:val="0"/>
                <w:numId w:val="2"/>
              </w:numPr>
              <w:pBdr>
                <w:top w:val="none" w:sz="0" w:space="0" w:color="auto"/>
                <w:left w:val="none" w:sz="0" w:space="0" w:color="auto"/>
                <w:bottom w:val="none" w:sz="0" w:space="0" w:color="auto"/>
                <w:right w:val="none" w:sz="0" w:space="0" w:color="auto"/>
              </w:pBdr>
              <w:spacing w:after="28" w:line="242" w:lineRule="auto"/>
              <w:ind w:right="0" w:hanging="360"/>
            </w:pPr>
            <w:r>
              <w:t xml:space="preserve">Make previously read books available for children to share at school and at home. </w:t>
            </w:r>
          </w:p>
          <w:p w14:paraId="46DAD83B" w14:textId="77777777" w:rsidR="00315076" w:rsidRDefault="00830B45">
            <w:pPr>
              <w:numPr>
                <w:ilvl w:val="0"/>
                <w:numId w:val="2"/>
              </w:numPr>
              <w:pBdr>
                <w:top w:val="none" w:sz="0" w:space="0" w:color="auto"/>
                <w:left w:val="none" w:sz="0" w:space="0" w:color="auto"/>
                <w:bottom w:val="none" w:sz="0" w:space="0" w:color="auto"/>
                <w:right w:val="none" w:sz="0" w:space="0" w:color="auto"/>
              </w:pBdr>
              <w:spacing w:after="31" w:line="241" w:lineRule="auto"/>
              <w:ind w:right="0" w:hanging="360"/>
            </w:pPr>
            <w:r>
              <w:t xml:space="preserve">Avoid asking children to read books at home they cannot yet read.  </w:t>
            </w:r>
          </w:p>
          <w:p w14:paraId="54A62F91" w14:textId="77777777" w:rsidR="00315076" w:rsidRDefault="00830B45">
            <w:pPr>
              <w:numPr>
                <w:ilvl w:val="0"/>
                <w:numId w:val="2"/>
              </w:numPr>
              <w:pBdr>
                <w:top w:val="none" w:sz="0" w:space="0" w:color="auto"/>
                <w:left w:val="none" w:sz="0" w:space="0" w:color="auto"/>
                <w:bottom w:val="none" w:sz="0" w:space="0" w:color="auto"/>
                <w:right w:val="none" w:sz="0" w:space="0" w:color="auto"/>
              </w:pBdr>
              <w:spacing w:after="27" w:line="245" w:lineRule="auto"/>
              <w:ind w:right="0" w:hanging="360"/>
            </w:pPr>
            <w:r>
              <w:t xml:space="preserve">Discuss books read in class.  </w:t>
            </w:r>
          </w:p>
          <w:p w14:paraId="067BA93E" w14:textId="77777777" w:rsidR="00315076" w:rsidRDefault="00830B45">
            <w:pPr>
              <w:numPr>
                <w:ilvl w:val="0"/>
                <w:numId w:val="2"/>
              </w:numPr>
              <w:pBdr>
                <w:top w:val="none" w:sz="0" w:space="0" w:color="auto"/>
                <w:left w:val="none" w:sz="0" w:space="0" w:color="auto"/>
                <w:bottom w:val="none" w:sz="0" w:space="0" w:color="auto"/>
                <w:right w:val="none" w:sz="0" w:space="0" w:color="auto"/>
              </w:pBdr>
              <w:spacing w:after="28" w:line="242" w:lineRule="auto"/>
              <w:ind w:right="0" w:hanging="360"/>
            </w:pPr>
            <w:r>
              <w:t xml:space="preserve">Make predictions on books by asking what happens next.  </w:t>
            </w:r>
          </w:p>
          <w:p w14:paraId="511861A6" w14:textId="77777777" w:rsidR="00315076" w:rsidRDefault="00830B45">
            <w:pPr>
              <w:numPr>
                <w:ilvl w:val="0"/>
                <w:numId w:val="2"/>
              </w:numPr>
              <w:pBdr>
                <w:top w:val="none" w:sz="0" w:space="0" w:color="auto"/>
                <w:left w:val="none" w:sz="0" w:space="0" w:color="auto"/>
                <w:bottom w:val="none" w:sz="0" w:space="0" w:color="auto"/>
                <w:right w:val="none" w:sz="0" w:space="0" w:color="auto"/>
              </w:pBdr>
              <w:spacing w:after="0" w:line="259" w:lineRule="auto"/>
              <w:ind w:right="0" w:hanging="360"/>
            </w:pPr>
            <w:r>
              <w:t xml:space="preserve">Talk about </w:t>
            </w:r>
          </w:p>
          <w:p w14:paraId="087DF836"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828" w:right="34" w:firstLine="0"/>
            </w:pPr>
            <w:r>
              <w:t xml:space="preserve">characters in stories they have been read.  </w:t>
            </w:r>
          </w:p>
          <w:p w14:paraId="2F670B00" w14:textId="63A7E3D7" w:rsidR="00830B45" w:rsidRDefault="00830B45">
            <w:pPr>
              <w:pBdr>
                <w:top w:val="none" w:sz="0" w:space="0" w:color="auto"/>
                <w:left w:val="none" w:sz="0" w:space="0" w:color="auto"/>
                <w:bottom w:val="none" w:sz="0" w:space="0" w:color="auto"/>
                <w:right w:val="none" w:sz="0" w:space="0" w:color="auto"/>
              </w:pBdr>
              <w:spacing w:after="0" w:line="259" w:lineRule="auto"/>
              <w:ind w:left="828" w:right="34" w:firstLine="0"/>
            </w:pPr>
            <w:r>
              <w:lastRenderedPageBreak/>
              <w:t xml:space="preserve">Talk about story settings in stories they have been read.  </w:t>
            </w:r>
          </w:p>
        </w:tc>
        <w:tc>
          <w:tcPr>
            <w:tcW w:w="7002" w:type="dxa"/>
            <w:tcBorders>
              <w:top w:val="single" w:sz="4" w:space="0" w:color="000000"/>
              <w:left w:val="single" w:sz="4" w:space="0" w:color="000000"/>
              <w:bottom w:val="single" w:sz="4" w:space="0" w:color="000000"/>
              <w:right w:val="single" w:sz="4" w:space="0" w:color="000000"/>
            </w:tcBorders>
          </w:tcPr>
          <w:p w14:paraId="1F1DD5D8" w14:textId="77777777" w:rsidR="00315076" w:rsidRDefault="00830B45">
            <w:pPr>
              <w:pBdr>
                <w:top w:val="none" w:sz="0" w:space="0" w:color="auto"/>
                <w:left w:val="none" w:sz="0" w:space="0" w:color="auto"/>
                <w:bottom w:val="none" w:sz="0" w:space="0" w:color="auto"/>
                <w:right w:val="none" w:sz="0" w:space="0" w:color="auto"/>
              </w:pBdr>
              <w:spacing w:after="11" w:line="259" w:lineRule="auto"/>
              <w:ind w:left="1" w:right="0" w:firstLine="0"/>
            </w:pPr>
            <w:r>
              <w:lastRenderedPageBreak/>
              <w:t xml:space="preserve"> </w:t>
            </w:r>
          </w:p>
          <w:p w14:paraId="56A186F3" w14:textId="77777777" w:rsidR="00315076" w:rsidRDefault="00830B45">
            <w:pPr>
              <w:numPr>
                <w:ilvl w:val="0"/>
                <w:numId w:val="3"/>
              </w:numPr>
              <w:pBdr>
                <w:top w:val="none" w:sz="0" w:space="0" w:color="auto"/>
                <w:left w:val="none" w:sz="0" w:space="0" w:color="auto"/>
                <w:bottom w:val="none" w:sz="0" w:space="0" w:color="auto"/>
                <w:right w:val="none" w:sz="0" w:space="0" w:color="auto"/>
              </w:pBdr>
              <w:spacing w:after="29" w:line="244" w:lineRule="auto"/>
              <w:ind w:right="0" w:hanging="360"/>
            </w:pPr>
            <w:r>
              <w:t xml:space="preserve">Help children to read the sounds speedily. This will make sound-blending easier.  </w:t>
            </w:r>
          </w:p>
          <w:p w14:paraId="0DC2FD0F" w14:textId="77777777" w:rsidR="00315076" w:rsidRDefault="00830B45">
            <w:pPr>
              <w:numPr>
                <w:ilvl w:val="0"/>
                <w:numId w:val="3"/>
              </w:numPr>
              <w:pBdr>
                <w:top w:val="none" w:sz="0" w:space="0" w:color="auto"/>
                <w:left w:val="none" w:sz="0" w:space="0" w:color="auto"/>
                <w:bottom w:val="none" w:sz="0" w:space="0" w:color="auto"/>
                <w:right w:val="none" w:sz="0" w:space="0" w:color="auto"/>
              </w:pBdr>
              <w:spacing w:after="26" w:line="244" w:lineRule="auto"/>
              <w:ind w:right="0" w:hanging="360"/>
            </w:pPr>
            <w:r>
              <w:t xml:space="preserve">Ask children to work out the word you say in sounds: for example, h-a-t &gt; hat; </w:t>
            </w:r>
            <w:proofErr w:type="spellStart"/>
            <w:r>
              <w:t>sh</w:t>
            </w:r>
            <w:proofErr w:type="spellEnd"/>
            <w:r>
              <w:t xml:space="preserve">-o-p &gt; shop.  </w:t>
            </w:r>
          </w:p>
          <w:p w14:paraId="0C72E7B1" w14:textId="77777777" w:rsidR="00315076" w:rsidRDefault="00830B45">
            <w:pPr>
              <w:numPr>
                <w:ilvl w:val="0"/>
                <w:numId w:val="3"/>
              </w:numPr>
              <w:pBdr>
                <w:top w:val="none" w:sz="0" w:space="0" w:color="auto"/>
                <w:left w:val="none" w:sz="0" w:space="0" w:color="auto"/>
                <w:bottom w:val="none" w:sz="0" w:space="0" w:color="auto"/>
                <w:right w:val="none" w:sz="0" w:space="0" w:color="auto"/>
              </w:pBdr>
              <w:spacing w:after="31" w:line="240" w:lineRule="auto"/>
              <w:ind w:right="0" w:hanging="360"/>
            </w:pPr>
            <w:r>
              <w:t xml:space="preserve">Show how to say sounds for the letters from left to right and blend them, for example, big, stamp.  </w:t>
            </w:r>
          </w:p>
          <w:p w14:paraId="2F2F3077" w14:textId="77777777" w:rsidR="00315076" w:rsidRDefault="00830B45">
            <w:pPr>
              <w:numPr>
                <w:ilvl w:val="0"/>
                <w:numId w:val="3"/>
              </w:numPr>
              <w:pBdr>
                <w:top w:val="none" w:sz="0" w:space="0" w:color="auto"/>
                <w:left w:val="none" w:sz="0" w:space="0" w:color="auto"/>
                <w:bottom w:val="none" w:sz="0" w:space="0" w:color="auto"/>
                <w:right w:val="none" w:sz="0" w:space="0" w:color="auto"/>
              </w:pBdr>
              <w:spacing w:after="29" w:line="244" w:lineRule="auto"/>
              <w:ind w:right="0" w:hanging="360"/>
            </w:pPr>
            <w:r>
              <w:t>Help children to become familiar with letter groups, such as ‘</w:t>
            </w:r>
            <w:proofErr w:type="spellStart"/>
            <w:r>
              <w:t>th</w:t>
            </w:r>
            <w:proofErr w:type="spellEnd"/>
            <w:r>
              <w:t>’, ‘</w:t>
            </w:r>
            <w:proofErr w:type="spellStart"/>
            <w:r>
              <w:t>sh</w:t>
            </w:r>
            <w:proofErr w:type="spellEnd"/>
            <w:r>
              <w:t>’, ‘</w:t>
            </w:r>
            <w:proofErr w:type="spellStart"/>
            <w:r>
              <w:t>ch</w:t>
            </w:r>
            <w:proofErr w:type="spellEnd"/>
            <w:r>
              <w:t>’, ‘</w:t>
            </w:r>
            <w:proofErr w:type="spellStart"/>
            <w:r>
              <w:t>ee</w:t>
            </w:r>
            <w:proofErr w:type="spellEnd"/>
            <w:r>
              <w:t>’ ‘or’ ‘</w:t>
            </w:r>
            <w:proofErr w:type="spellStart"/>
            <w:r>
              <w:t>igh</w:t>
            </w:r>
            <w:proofErr w:type="spellEnd"/>
            <w:r>
              <w:t xml:space="preserve">’. </w:t>
            </w:r>
          </w:p>
          <w:p w14:paraId="406323CA" w14:textId="77777777" w:rsidR="00315076" w:rsidRDefault="00830B45">
            <w:pPr>
              <w:numPr>
                <w:ilvl w:val="0"/>
                <w:numId w:val="3"/>
              </w:numPr>
              <w:pBdr>
                <w:top w:val="none" w:sz="0" w:space="0" w:color="auto"/>
                <w:left w:val="none" w:sz="0" w:space="0" w:color="auto"/>
                <w:bottom w:val="none" w:sz="0" w:space="0" w:color="auto"/>
                <w:right w:val="none" w:sz="0" w:space="0" w:color="auto"/>
              </w:pBdr>
              <w:spacing w:after="30" w:line="240" w:lineRule="auto"/>
              <w:ind w:right="0" w:hanging="360"/>
            </w:pPr>
            <w:r>
              <w:t xml:space="preserve">Provide opportunities for children to read words containing familiar letter groups: ‘that’, ‘shop’, ‘chin’, ‘feet’, ‘storm’, ‘night’. </w:t>
            </w:r>
          </w:p>
          <w:p w14:paraId="3660DF10" w14:textId="77777777" w:rsidR="00315076" w:rsidRDefault="00830B45">
            <w:pPr>
              <w:numPr>
                <w:ilvl w:val="0"/>
                <w:numId w:val="3"/>
              </w:numPr>
              <w:pBdr>
                <w:top w:val="none" w:sz="0" w:space="0" w:color="auto"/>
                <w:left w:val="none" w:sz="0" w:space="0" w:color="auto"/>
                <w:bottom w:val="none" w:sz="0" w:space="0" w:color="auto"/>
                <w:right w:val="none" w:sz="0" w:space="0" w:color="auto"/>
              </w:pBdr>
              <w:spacing w:after="31" w:line="242" w:lineRule="auto"/>
              <w:ind w:right="0" w:hanging="360"/>
            </w:pPr>
            <w:r>
              <w:t xml:space="preserve">Listen to children read some longer words made up of </w:t>
            </w:r>
            <w:proofErr w:type="spellStart"/>
            <w:r>
              <w:t>lettersound</w:t>
            </w:r>
            <w:proofErr w:type="spellEnd"/>
            <w:r>
              <w:t xml:space="preserve"> correspondences they know: ‘rabbit’, ‘himself’, ‘jumping’. </w:t>
            </w:r>
          </w:p>
          <w:p w14:paraId="7F2912BE" w14:textId="77777777" w:rsidR="00830B45" w:rsidRPr="00830B45" w:rsidRDefault="00830B45" w:rsidP="00830B45">
            <w:pPr>
              <w:numPr>
                <w:ilvl w:val="0"/>
                <w:numId w:val="3"/>
              </w:numPr>
              <w:pBdr>
                <w:top w:val="none" w:sz="0" w:space="0" w:color="auto"/>
                <w:left w:val="none" w:sz="0" w:space="0" w:color="auto"/>
                <w:bottom w:val="none" w:sz="0" w:space="0" w:color="auto"/>
                <w:right w:val="none" w:sz="0" w:space="0" w:color="auto"/>
              </w:pBdr>
              <w:spacing w:after="0" w:line="259" w:lineRule="auto"/>
              <w:ind w:right="0" w:hanging="360"/>
            </w:pPr>
            <w:r>
              <w:t xml:space="preserve">Note correspondences between letters and sounds that are unusual or that they have not yet been taught, such as ‘do’, </w:t>
            </w:r>
            <w:r>
              <w:lastRenderedPageBreak/>
              <w:t xml:space="preserve">‘said’, ‘were’. </w:t>
            </w:r>
            <w:r w:rsidRPr="00830B45">
              <w:t xml:space="preserve">Listen to children read aloud, ensuring books are consistent with their developing phonic knowledge. </w:t>
            </w:r>
          </w:p>
          <w:p w14:paraId="47CCC054" w14:textId="77777777" w:rsidR="00830B45" w:rsidRPr="00830B45" w:rsidRDefault="00830B45" w:rsidP="00830B45">
            <w:pPr>
              <w:numPr>
                <w:ilvl w:val="0"/>
                <w:numId w:val="3"/>
              </w:numPr>
              <w:pBdr>
                <w:top w:val="none" w:sz="0" w:space="0" w:color="auto"/>
                <w:left w:val="none" w:sz="0" w:space="0" w:color="auto"/>
                <w:bottom w:val="none" w:sz="0" w:space="0" w:color="auto"/>
                <w:right w:val="none" w:sz="0" w:space="0" w:color="auto"/>
              </w:pBdr>
              <w:spacing w:after="0" w:line="259" w:lineRule="auto"/>
              <w:ind w:right="0"/>
            </w:pPr>
            <w:r w:rsidRPr="00830B45">
              <w:t xml:space="preserve">Do not include words that include letter-sound correspondences that children cannot yet read, or exception words that have not been taught. </w:t>
            </w:r>
          </w:p>
          <w:p w14:paraId="14FB312F" w14:textId="77777777" w:rsidR="00830B45" w:rsidRPr="00830B45" w:rsidRDefault="00830B45" w:rsidP="00830B45">
            <w:pPr>
              <w:numPr>
                <w:ilvl w:val="0"/>
                <w:numId w:val="3"/>
              </w:numPr>
              <w:pBdr>
                <w:top w:val="none" w:sz="0" w:space="0" w:color="auto"/>
                <w:left w:val="none" w:sz="0" w:space="0" w:color="auto"/>
                <w:bottom w:val="none" w:sz="0" w:space="0" w:color="auto"/>
                <w:right w:val="none" w:sz="0" w:space="0" w:color="auto"/>
              </w:pBdr>
              <w:spacing w:after="0" w:line="259" w:lineRule="auto"/>
              <w:ind w:right="0"/>
            </w:pPr>
            <w:r w:rsidRPr="00830B45">
              <w:t xml:space="preserve">Children should not be required to use other strategies to work out words. </w:t>
            </w:r>
          </w:p>
          <w:p w14:paraId="039A8350" w14:textId="77777777" w:rsidR="00830B45" w:rsidRPr="00830B45" w:rsidRDefault="00830B45" w:rsidP="00830B45">
            <w:pPr>
              <w:numPr>
                <w:ilvl w:val="0"/>
                <w:numId w:val="3"/>
              </w:numPr>
              <w:pBdr>
                <w:top w:val="none" w:sz="0" w:space="0" w:color="auto"/>
                <w:left w:val="none" w:sz="0" w:space="0" w:color="auto"/>
                <w:bottom w:val="none" w:sz="0" w:space="0" w:color="auto"/>
                <w:right w:val="none" w:sz="0" w:space="0" w:color="auto"/>
              </w:pBdr>
              <w:spacing w:after="0" w:line="259" w:lineRule="auto"/>
              <w:ind w:right="0"/>
            </w:pPr>
            <w:r w:rsidRPr="00830B45">
              <w:t xml:space="preserve">Make the books available for children to share at school and at home.  </w:t>
            </w:r>
          </w:p>
          <w:p w14:paraId="3D5A4B1E" w14:textId="59AC401E" w:rsidR="00315076" w:rsidRDefault="00830B45" w:rsidP="00830B45">
            <w:pPr>
              <w:numPr>
                <w:ilvl w:val="0"/>
                <w:numId w:val="3"/>
              </w:numPr>
              <w:pBdr>
                <w:top w:val="none" w:sz="0" w:space="0" w:color="auto"/>
                <w:left w:val="none" w:sz="0" w:space="0" w:color="auto"/>
                <w:bottom w:val="none" w:sz="0" w:space="0" w:color="auto"/>
                <w:right w:val="none" w:sz="0" w:space="0" w:color="auto"/>
              </w:pBdr>
              <w:spacing w:after="0" w:line="259" w:lineRule="auto"/>
              <w:ind w:right="0" w:hanging="360"/>
            </w:pPr>
            <w:r w:rsidRPr="00830B45">
              <w:t xml:space="preserve">Avoid asking children to read books at home they cannot yet read.     </w:t>
            </w:r>
          </w:p>
        </w:tc>
        <w:tc>
          <w:tcPr>
            <w:tcW w:w="5131" w:type="dxa"/>
            <w:tcBorders>
              <w:top w:val="single" w:sz="4" w:space="0" w:color="000000"/>
              <w:left w:val="single" w:sz="4" w:space="0" w:color="000000"/>
              <w:bottom w:val="single" w:sz="4" w:space="0" w:color="000000"/>
              <w:right w:val="single" w:sz="4" w:space="0" w:color="000000"/>
            </w:tcBorders>
          </w:tcPr>
          <w:p w14:paraId="4C00A3BA" w14:textId="77777777" w:rsidR="00315076" w:rsidRDefault="00830B45">
            <w:pPr>
              <w:pBdr>
                <w:top w:val="none" w:sz="0" w:space="0" w:color="auto"/>
                <w:left w:val="none" w:sz="0" w:space="0" w:color="auto"/>
                <w:bottom w:val="none" w:sz="0" w:space="0" w:color="auto"/>
                <w:right w:val="none" w:sz="0" w:space="0" w:color="auto"/>
              </w:pBdr>
              <w:spacing w:after="11" w:line="259" w:lineRule="auto"/>
              <w:ind w:left="1" w:right="0" w:firstLine="0"/>
            </w:pPr>
            <w:r>
              <w:lastRenderedPageBreak/>
              <w:t xml:space="preserve"> </w:t>
            </w:r>
          </w:p>
          <w:p w14:paraId="4F95EAA4" w14:textId="77777777" w:rsidR="00315076" w:rsidRDefault="00830B45" w:rsidP="00830B45">
            <w:pPr>
              <w:numPr>
                <w:ilvl w:val="0"/>
                <w:numId w:val="4"/>
              </w:numPr>
              <w:pBdr>
                <w:top w:val="none" w:sz="0" w:space="0" w:color="auto"/>
                <w:left w:val="none" w:sz="0" w:space="0" w:color="auto"/>
                <w:bottom w:val="none" w:sz="0" w:space="0" w:color="auto"/>
                <w:right w:val="none" w:sz="0" w:space="0" w:color="auto"/>
              </w:pBdr>
              <w:spacing w:after="28" w:line="242" w:lineRule="auto"/>
              <w:ind w:right="0" w:hanging="360"/>
            </w:pPr>
            <w:r>
              <w:t xml:space="preserve">Teach formation as they learn the sounds for each letter using a memorable phrase, encouraging an effective pen grip.  </w:t>
            </w:r>
          </w:p>
          <w:p w14:paraId="455767C6" w14:textId="77777777" w:rsidR="00315076" w:rsidRDefault="00830B45" w:rsidP="00830B45">
            <w:pPr>
              <w:numPr>
                <w:ilvl w:val="0"/>
                <w:numId w:val="4"/>
              </w:numPr>
              <w:pBdr>
                <w:top w:val="none" w:sz="0" w:space="0" w:color="auto"/>
                <w:left w:val="none" w:sz="0" w:space="0" w:color="auto"/>
                <w:bottom w:val="none" w:sz="0" w:space="0" w:color="auto"/>
                <w:right w:val="none" w:sz="0" w:space="0" w:color="auto"/>
              </w:pBdr>
              <w:spacing w:after="32" w:line="241" w:lineRule="auto"/>
              <w:ind w:right="0" w:hanging="360"/>
            </w:pPr>
            <w:r>
              <w:t xml:space="preserve">When forming letters, the starting point and direction are more important at this stage than the size or position of the letter on a line.  </w:t>
            </w:r>
          </w:p>
          <w:p w14:paraId="4534FABC" w14:textId="77777777" w:rsidR="00315076" w:rsidRDefault="00830B45" w:rsidP="00830B45">
            <w:pPr>
              <w:numPr>
                <w:ilvl w:val="0"/>
                <w:numId w:val="4"/>
              </w:numPr>
              <w:pBdr>
                <w:top w:val="none" w:sz="0" w:space="0" w:color="auto"/>
                <w:left w:val="none" w:sz="0" w:space="0" w:color="auto"/>
                <w:bottom w:val="none" w:sz="0" w:space="0" w:color="auto"/>
                <w:right w:val="none" w:sz="0" w:space="0" w:color="auto"/>
              </w:pBdr>
              <w:spacing w:after="27" w:line="244" w:lineRule="auto"/>
              <w:ind w:right="0" w:hanging="360"/>
            </w:pPr>
            <w:r>
              <w:t xml:space="preserve">Show children how to touch each finger as they say each sound.  </w:t>
            </w:r>
          </w:p>
          <w:p w14:paraId="1C83D60A" w14:textId="77777777" w:rsidR="00315076" w:rsidRDefault="00830B45" w:rsidP="00830B45">
            <w:pPr>
              <w:numPr>
                <w:ilvl w:val="0"/>
                <w:numId w:val="4"/>
              </w:numPr>
              <w:pBdr>
                <w:top w:val="none" w:sz="0" w:space="0" w:color="auto"/>
                <w:left w:val="none" w:sz="0" w:space="0" w:color="auto"/>
                <w:bottom w:val="none" w:sz="0" w:space="0" w:color="auto"/>
                <w:right w:val="none" w:sz="0" w:space="0" w:color="auto"/>
              </w:pBdr>
              <w:spacing w:after="28" w:line="242" w:lineRule="auto"/>
              <w:ind w:right="0" w:hanging="360"/>
            </w:pPr>
            <w:r>
              <w:t xml:space="preserve">For exception words such as ‘the’ and ‘said’, help children identify the sound that is tricky to spell.  </w:t>
            </w:r>
          </w:p>
          <w:p w14:paraId="08B70C03" w14:textId="77777777" w:rsidR="00315076" w:rsidRDefault="00830B45" w:rsidP="00830B45">
            <w:pPr>
              <w:numPr>
                <w:ilvl w:val="0"/>
                <w:numId w:val="4"/>
              </w:numPr>
              <w:pBdr>
                <w:top w:val="none" w:sz="0" w:space="0" w:color="auto"/>
                <w:left w:val="none" w:sz="0" w:space="0" w:color="auto"/>
                <w:bottom w:val="none" w:sz="0" w:space="0" w:color="auto"/>
                <w:right w:val="none" w:sz="0" w:space="0" w:color="auto"/>
              </w:pBdr>
              <w:spacing w:after="28" w:line="242" w:lineRule="auto"/>
              <w:ind w:right="0" w:hanging="360"/>
            </w:pPr>
            <w:r>
              <w:t xml:space="preserve">Support children to form the complete sentence orally before writing.  </w:t>
            </w:r>
          </w:p>
          <w:p w14:paraId="151CDE8D" w14:textId="77777777" w:rsidR="00315076" w:rsidRDefault="00830B45" w:rsidP="00830B45">
            <w:pPr>
              <w:numPr>
                <w:ilvl w:val="0"/>
                <w:numId w:val="4"/>
              </w:numPr>
              <w:pBdr>
                <w:top w:val="none" w:sz="0" w:space="0" w:color="auto"/>
                <w:left w:val="none" w:sz="0" w:space="0" w:color="auto"/>
                <w:bottom w:val="none" w:sz="0" w:space="0" w:color="auto"/>
                <w:right w:val="none" w:sz="0" w:space="0" w:color="auto"/>
              </w:pBdr>
              <w:spacing w:after="0" w:line="259" w:lineRule="auto"/>
              <w:ind w:right="0" w:hanging="360"/>
            </w:pPr>
            <w:r>
              <w:lastRenderedPageBreak/>
              <w:t xml:space="preserve">Help children memorise the sentence before writing by repeatedly saying it aloud. </w:t>
            </w:r>
          </w:p>
          <w:p w14:paraId="0F92954D" w14:textId="77777777" w:rsidR="00830B45" w:rsidRDefault="00830B45" w:rsidP="00830B45">
            <w:pPr>
              <w:numPr>
                <w:ilvl w:val="0"/>
                <w:numId w:val="4"/>
              </w:numPr>
              <w:pBdr>
                <w:top w:val="none" w:sz="0" w:space="0" w:color="auto"/>
                <w:left w:val="none" w:sz="0" w:space="0" w:color="auto"/>
                <w:bottom w:val="none" w:sz="0" w:space="0" w:color="auto"/>
                <w:right w:val="none" w:sz="0" w:space="0" w:color="auto"/>
              </w:pBdr>
              <w:spacing w:after="27" w:line="244" w:lineRule="auto"/>
              <w:ind w:right="20" w:hanging="360"/>
            </w:pPr>
            <w:r>
              <w:t xml:space="preserve">Only ask children to write sentences when they have sufficient knowledge of letter-sound correspondences. </w:t>
            </w:r>
          </w:p>
          <w:p w14:paraId="057668CB" w14:textId="77777777" w:rsidR="00830B45" w:rsidRDefault="00830B45" w:rsidP="00830B45">
            <w:pPr>
              <w:numPr>
                <w:ilvl w:val="0"/>
                <w:numId w:val="4"/>
              </w:numPr>
              <w:pBdr>
                <w:top w:val="none" w:sz="0" w:space="0" w:color="auto"/>
                <w:left w:val="none" w:sz="0" w:space="0" w:color="auto"/>
                <w:bottom w:val="none" w:sz="0" w:space="0" w:color="auto"/>
                <w:right w:val="none" w:sz="0" w:space="0" w:color="auto"/>
              </w:pBdr>
              <w:spacing w:after="28" w:line="242" w:lineRule="auto"/>
              <w:ind w:right="20" w:hanging="360"/>
            </w:pPr>
            <w:r>
              <w:t xml:space="preserve">Dictate sentences to ensure they contain only the taught sound-letter correspondences.  </w:t>
            </w:r>
          </w:p>
          <w:p w14:paraId="2A9EE19B" w14:textId="77777777" w:rsidR="00830B45" w:rsidRDefault="00830B45" w:rsidP="00830B45">
            <w:pPr>
              <w:numPr>
                <w:ilvl w:val="0"/>
                <w:numId w:val="4"/>
              </w:numPr>
              <w:pBdr>
                <w:top w:val="none" w:sz="0" w:space="0" w:color="auto"/>
                <w:left w:val="none" w:sz="0" w:space="0" w:color="auto"/>
                <w:bottom w:val="none" w:sz="0" w:space="0" w:color="auto"/>
                <w:right w:val="none" w:sz="0" w:space="0" w:color="auto"/>
              </w:pBdr>
              <w:spacing w:after="0" w:line="259" w:lineRule="auto"/>
              <w:ind w:right="20" w:hanging="360"/>
            </w:pPr>
            <w:r>
              <w:t xml:space="preserve">Model how you read and re-read your  </w:t>
            </w:r>
          </w:p>
          <w:p w14:paraId="7154826A" w14:textId="6693603B" w:rsidR="00830B45" w:rsidRDefault="00830B45" w:rsidP="00830B45">
            <w:pPr>
              <w:pBdr>
                <w:top w:val="none" w:sz="0" w:space="0" w:color="auto"/>
                <w:left w:val="none" w:sz="0" w:space="0" w:color="auto"/>
                <w:bottom w:val="none" w:sz="0" w:space="0" w:color="auto"/>
                <w:right w:val="none" w:sz="0" w:space="0" w:color="auto"/>
              </w:pBdr>
              <w:spacing w:after="0" w:line="259" w:lineRule="auto"/>
              <w:ind w:left="829" w:right="0" w:firstLine="0"/>
            </w:pPr>
            <w:r>
              <w:t>writing</w:t>
            </w:r>
          </w:p>
        </w:tc>
      </w:tr>
    </w:tbl>
    <w:p w14:paraId="183649F1" w14:textId="77777777" w:rsidR="00315076" w:rsidRDefault="00315076">
      <w:pPr>
        <w:pBdr>
          <w:top w:val="none" w:sz="0" w:space="0" w:color="auto"/>
          <w:left w:val="none" w:sz="0" w:space="0" w:color="auto"/>
          <w:bottom w:val="none" w:sz="0" w:space="0" w:color="auto"/>
          <w:right w:val="none" w:sz="0" w:space="0" w:color="auto"/>
        </w:pBdr>
        <w:spacing w:after="0" w:line="259" w:lineRule="auto"/>
        <w:ind w:left="-1440" w:right="15398" w:firstLine="0"/>
      </w:pPr>
    </w:p>
    <w:tbl>
      <w:tblPr>
        <w:tblStyle w:val="TableGrid"/>
        <w:tblW w:w="15388" w:type="dxa"/>
        <w:tblInd w:w="-714" w:type="dxa"/>
        <w:tblCellMar>
          <w:top w:w="59" w:type="dxa"/>
          <w:left w:w="107" w:type="dxa"/>
          <w:right w:w="115" w:type="dxa"/>
        </w:tblCellMar>
        <w:tblLook w:val="04A0" w:firstRow="1" w:lastRow="0" w:firstColumn="1" w:lastColumn="0" w:noHBand="0" w:noVBand="1"/>
      </w:tblPr>
      <w:tblGrid>
        <w:gridCol w:w="15388"/>
      </w:tblGrid>
      <w:tr w:rsidR="00315076" w14:paraId="684BB18F" w14:textId="77777777">
        <w:trPr>
          <w:trHeight w:val="3691"/>
        </w:trPr>
        <w:tc>
          <w:tcPr>
            <w:tcW w:w="15388" w:type="dxa"/>
            <w:tcBorders>
              <w:top w:val="single" w:sz="4" w:space="0" w:color="000000"/>
              <w:left w:val="single" w:sz="4" w:space="0" w:color="000000"/>
              <w:bottom w:val="single" w:sz="4" w:space="0" w:color="000000"/>
              <w:right w:val="single" w:sz="4" w:space="0" w:color="000000"/>
            </w:tcBorders>
          </w:tcPr>
          <w:p w14:paraId="23005F09" w14:textId="77777777" w:rsidR="00315076" w:rsidRDefault="00830B45">
            <w:pPr>
              <w:pBdr>
                <w:top w:val="none" w:sz="0" w:space="0" w:color="auto"/>
                <w:left w:val="none" w:sz="0" w:space="0" w:color="auto"/>
                <w:bottom w:val="none" w:sz="0" w:space="0" w:color="auto"/>
                <w:right w:val="none" w:sz="0" w:space="0" w:color="auto"/>
              </w:pBdr>
              <w:spacing w:after="0" w:line="247" w:lineRule="auto"/>
              <w:ind w:left="0" w:right="11368" w:firstLine="0"/>
            </w:pPr>
            <w:r>
              <w:rPr>
                <w:b/>
              </w:rPr>
              <w:t xml:space="preserve">Development </w:t>
            </w:r>
            <w:proofErr w:type="gramStart"/>
            <w:r>
              <w:rPr>
                <w:b/>
              </w:rPr>
              <w:t xml:space="preserve">Matters </w:t>
            </w:r>
            <w:r>
              <w:rPr>
                <w:sz w:val="22"/>
              </w:rPr>
              <w:t xml:space="preserve"> </w:t>
            </w:r>
            <w:r>
              <w:rPr>
                <w:b/>
              </w:rPr>
              <w:t>Comprehension</w:t>
            </w:r>
            <w:proofErr w:type="gramEnd"/>
            <w:r>
              <w:rPr>
                <w:b/>
              </w:rPr>
              <w:t xml:space="preserve">: </w:t>
            </w:r>
            <w:r>
              <w:t xml:space="preserve"> </w:t>
            </w:r>
          </w:p>
          <w:p w14:paraId="604AB2F6" w14:textId="77777777" w:rsidR="00315076" w:rsidRDefault="00830B45">
            <w:pPr>
              <w:pBdr>
                <w:top w:val="none" w:sz="0" w:space="0" w:color="auto"/>
                <w:left w:val="none" w:sz="0" w:space="0" w:color="auto"/>
                <w:bottom w:val="none" w:sz="0" w:space="0" w:color="auto"/>
                <w:right w:val="none" w:sz="0" w:space="0" w:color="auto"/>
              </w:pBdr>
              <w:spacing w:after="0" w:line="240" w:lineRule="auto"/>
              <w:ind w:left="0" w:right="2808" w:firstLine="0"/>
            </w:pPr>
            <w:r>
              <w:t xml:space="preserve">Re-read known books to build up their confidence in word reading, their fluency and their understanding and enjoyment.  </w:t>
            </w:r>
            <w:r>
              <w:rPr>
                <w:b/>
              </w:rPr>
              <w:t xml:space="preserve">Word Reading: </w:t>
            </w:r>
            <w:r>
              <w:t xml:space="preserve"> </w:t>
            </w:r>
          </w:p>
          <w:p w14:paraId="2CC06747"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Read individual letters by saying the sounds for them.  </w:t>
            </w:r>
          </w:p>
          <w:p w14:paraId="6C46D573"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Blend sounds into words, so that they can read short words made up of known letter– sound correspondences.  </w:t>
            </w:r>
          </w:p>
          <w:p w14:paraId="747781A1"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Read some letter groups that each represent one sound and say sounds for them.  </w:t>
            </w:r>
          </w:p>
          <w:p w14:paraId="27B4EA36"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Read a few common exception words matched to the school’s phonic programme.  </w:t>
            </w:r>
          </w:p>
          <w:p w14:paraId="6289E2AC" w14:textId="77777777" w:rsidR="00315076" w:rsidRDefault="00830B45">
            <w:pPr>
              <w:pBdr>
                <w:top w:val="none" w:sz="0" w:space="0" w:color="auto"/>
                <w:left w:val="none" w:sz="0" w:space="0" w:color="auto"/>
                <w:bottom w:val="none" w:sz="0" w:space="0" w:color="auto"/>
                <w:right w:val="none" w:sz="0" w:space="0" w:color="auto"/>
              </w:pBdr>
              <w:spacing w:after="0" w:line="240" w:lineRule="auto"/>
              <w:ind w:left="0" w:right="1129" w:firstLine="0"/>
            </w:pPr>
            <w:r>
              <w:t xml:space="preserve">Read simple phrases and sentences made up of words with known letter–sound correspondences and, where necessary, a few exception words.  Re-read these books to build up their confidence in word reading, their fluency and their understanding and enjoyment.  </w:t>
            </w:r>
            <w:r>
              <w:rPr>
                <w:b/>
              </w:rPr>
              <w:t xml:space="preserve">Writing: </w:t>
            </w:r>
            <w:r>
              <w:t xml:space="preserve"> </w:t>
            </w:r>
          </w:p>
          <w:p w14:paraId="5EC9BE25"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Form lower-case and capital letters correctly.  </w:t>
            </w:r>
          </w:p>
          <w:p w14:paraId="7C906D3A"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Spell words by identifying the sounds and then writing the sound with letter/s.  </w:t>
            </w:r>
          </w:p>
          <w:p w14:paraId="4BBB3777"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3703" w:firstLine="0"/>
            </w:pPr>
            <w:r>
              <w:t>Write short sentences with words with known sound-letter correspondences using a capital letter and full stop.  Re-read what they have written to check that it makes sense.</w:t>
            </w:r>
            <w:r>
              <w:rPr>
                <w:rFonts w:ascii="Calibri" w:eastAsia="Calibri" w:hAnsi="Calibri" w:cs="Calibri"/>
              </w:rPr>
              <w:t xml:space="preserve"> </w:t>
            </w:r>
            <w:r>
              <w:rPr>
                <w:rFonts w:ascii="Calibri" w:eastAsia="Calibri" w:hAnsi="Calibri" w:cs="Calibri"/>
                <w:sz w:val="24"/>
              </w:rPr>
              <w:t xml:space="preserve"> </w:t>
            </w:r>
          </w:p>
        </w:tc>
      </w:tr>
      <w:tr w:rsidR="00315076" w14:paraId="66BBBC12" w14:textId="77777777" w:rsidTr="00BE5F6A">
        <w:trPr>
          <w:trHeight w:val="319"/>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AE7B947"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rPr>
                <w:b/>
                <w:sz w:val="22"/>
              </w:rPr>
              <w:t xml:space="preserve">ELG: Comprehension (Statutory) </w:t>
            </w:r>
          </w:p>
        </w:tc>
      </w:tr>
      <w:tr w:rsidR="00315076" w14:paraId="1CDA5374" w14:textId="77777777">
        <w:trPr>
          <w:trHeight w:val="994"/>
        </w:trPr>
        <w:tc>
          <w:tcPr>
            <w:tcW w:w="15388" w:type="dxa"/>
            <w:tcBorders>
              <w:top w:val="single" w:sz="4" w:space="0" w:color="000000"/>
              <w:left w:val="single" w:sz="4" w:space="0" w:color="000000"/>
              <w:bottom w:val="single" w:sz="4" w:space="0" w:color="000000"/>
              <w:right w:val="single" w:sz="4" w:space="0" w:color="000000"/>
            </w:tcBorders>
          </w:tcPr>
          <w:p w14:paraId="4B2AF23A"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Children at the expected level of development will:  </w:t>
            </w:r>
          </w:p>
          <w:p w14:paraId="499B864B" w14:textId="77777777" w:rsidR="00315076" w:rsidRDefault="00830B45">
            <w:pPr>
              <w:numPr>
                <w:ilvl w:val="0"/>
                <w:numId w:val="7"/>
              </w:numPr>
              <w:pBdr>
                <w:top w:val="none" w:sz="0" w:space="0" w:color="auto"/>
                <w:left w:val="none" w:sz="0" w:space="0" w:color="auto"/>
                <w:bottom w:val="none" w:sz="0" w:space="0" w:color="auto"/>
                <w:right w:val="none" w:sz="0" w:space="0" w:color="auto"/>
              </w:pBdr>
              <w:spacing w:after="0" w:line="240" w:lineRule="auto"/>
              <w:ind w:right="32" w:firstLine="0"/>
            </w:pPr>
            <w:r>
              <w:t xml:space="preserve">Demonstrate understanding of what has been read to them by retelling stories and narratives using their own words and recently introduced </w:t>
            </w:r>
            <w:proofErr w:type="gramStart"/>
            <w:r>
              <w:t>vocabulary;  -</w:t>
            </w:r>
            <w:proofErr w:type="gramEnd"/>
            <w:r>
              <w:t xml:space="preserve"> Anticipate – where appropriate – key events in stories;  </w:t>
            </w:r>
          </w:p>
          <w:p w14:paraId="6E7BC24F" w14:textId="77777777" w:rsidR="00315076" w:rsidRDefault="00830B45">
            <w:pPr>
              <w:numPr>
                <w:ilvl w:val="0"/>
                <w:numId w:val="7"/>
              </w:numPr>
              <w:pBdr>
                <w:top w:val="none" w:sz="0" w:space="0" w:color="auto"/>
                <w:left w:val="none" w:sz="0" w:space="0" w:color="auto"/>
                <w:bottom w:val="none" w:sz="0" w:space="0" w:color="auto"/>
                <w:right w:val="none" w:sz="0" w:space="0" w:color="auto"/>
              </w:pBdr>
              <w:spacing w:after="0" w:line="259" w:lineRule="auto"/>
              <w:ind w:right="32" w:firstLine="0"/>
            </w:pPr>
            <w:r>
              <w:t xml:space="preserve">Use and understand recently introduced vocabulary during discussions about stories, non-fiction, </w:t>
            </w:r>
            <w:proofErr w:type="gramStart"/>
            <w:r>
              <w:t>rhymes</w:t>
            </w:r>
            <w:proofErr w:type="gramEnd"/>
            <w:r>
              <w:t xml:space="preserve"> and poems and during role-play.  </w:t>
            </w:r>
          </w:p>
        </w:tc>
      </w:tr>
      <w:tr w:rsidR="00315076" w14:paraId="2FAE8D66" w14:textId="77777777" w:rsidTr="00BE5F6A">
        <w:trPr>
          <w:trHeight w:val="425"/>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EC03B44"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rPr>
                <w:b/>
                <w:sz w:val="22"/>
              </w:rPr>
              <w:lastRenderedPageBreak/>
              <w:t xml:space="preserve">ELG: Word Reading (Statutory) </w:t>
            </w:r>
          </w:p>
        </w:tc>
      </w:tr>
      <w:tr w:rsidR="00315076" w14:paraId="7C79D0E4" w14:textId="77777777">
        <w:trPr>
          <w:trHeight w:val="993"/>
        </w:trPr>
        <w:tc>
          <w:tcPr>
            <w:tcW w:w="15388" w:type="dxa"/>
            <w:tcBorders>
              <w:top w:val="single" w:sz="4" w:space="0" w:color="000000"/>
              <w:left w:val="single" w:sz="4" w:space="0" w:color="000000"/>
              <w:bottom w:val="single" w:sz="4" w:space="0" w:color="000000"/>
              <w:right w:val="single" w:sz="4" w:space="0" w:color="000000"/>
            </w:tcBorders>
          </w:tcPr>
          <w:p w14:paraId="567358E5"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Children at the expected level of development will:  </w:t>
            </w:r>
          </w:p>
          <w:p w14:paraId="2226370A" w14:textId="77777777" w:rsidR="00315076" w:rsidRDefault="00830B45">
            <w:pPr>
              <w:numPr>
                <w:ilvl w:val="0"/>
                <w:numId w:val="8"/>
              </w:numPr>
              <w:pBdr>
                <w:top w:val="none" w:sz="0" w:space="0" w:color="auto"/>
                <w:left w:val="none" w:sz="0" w:space="0" w:color="auto"/>
                <w:bottom w:val="none" w:sz="0" w:space="0" w:color="auto"/>
                <w:right w:val="none" w:sz="0" w:space="0" w:color="auto"/>
              </w:pBdr>
              <w:spacing w:after="0" w:line="259" w:lineRule="auto"/>
              <w:ind w:right="0" w:hanging="122"/>
            </w:pPr>
            <w:r>
              <w:t xml:space="preserve">Say a sound for each letter in the alphabet and at least 10 </w:t>
            </w:r>
            <w:proofErr w:type="gramStart"/>
            <w:r>
              <w:t>digraphs;</w:t>
            </w:r>
            <w:proofErr w:type="gramEnd"/>
            <w:r>
              <w:t xml:space="preserve">  </w:t>
            </w:r>
          </w:p>
          <w:p w14:paraId="2F1A390D" w14:textId="77777777" w:rsidR="00315076" w:rsidRDefault="00830B45">
            <w:pPr>
              <w:numPr>
                <w:ilvl w:val="0"/>
                <w:numId w:val="8"/>
              </w:numPr>
              <w:pBdr>
                <w:top w:val="none" w:sz="0" w:space="0" w:color="auto"/>
                <w:left w:val="none" w:sz="0" w:space="0" w:color="auto"/>
                <w:bottom w:val="none" w:sz="0" w:space="0" w:color="auto"/>
                <w:right w:val="none" w:sz="0" w:space="0" w:color="auto"/>
              </w:pBdr>
              <w:spacing w:after="11" w:line="259" w:lineRule="auto"/>
              <w:ind w:right="0" w:hanging="122"/>
            </w:pPr>
            <w:r>
              <w:t>Read words consistent with their phonic knowledge by sound-</w:t>
            </w:r>
            <w:proofErr w:type="gramStart"/>
            <w:r>
              <w:t>blending;</w:t>
            </w:r>
            <w:proofErr w:type="gramEnd"/>
            <w:r>
              <w:t xml:space="preserve">  </w:t>
            </w:r>
          </w:p>
          <w:p w14:paraId="1C0B66F7" w14:textId="77777777" w:rsidR="00315076" w:rsidRDefault="00830B45">
            <w:pPr>
              <w:numPr>
                <w:ilvl w:val="0"/>
                <w:numId w:val="8"/>
              </w:numPr>
              <w:pBdr>
                <w:top w:val="none" w:sz="0" w:space="0" w:color="auto"/>
                <w:left w:val="none" w:sz="0" w:space="0" w:color="auto"/>
                <w:bottom w:val="none" w:sz="0" w:space="0" w:color="auto"/>
                <w:right w:val="none" w:sz="0" w:space="0" w:color="auto"/>
              </w:pBdr>
              <w:spacing w:after="0" w:line="259" w:lineRule="auto"/>
              <w:ind w:right="0" w:hanging="122"/>
            </w:pPr>
            <w:r>
              <w:t xml:space="preserve">Read aloud simple sentences and books that are consistent with their phonic knowledge, including some common exception words. </w:t>
            </w:r>
            <w:r>
              <w:rPr>
                <w:sz w:val="24"/>
              </w:rPr>
              <w:t xml:space="preserve"> </w:t>
            </w:r>
          </w:p>
        </w:tc>
      </w:tr>
      <w:tr w:rsidR="00315076" w14:paraId="567C0B94" w14:textId="77777777" w:rsidTr="00BE5F6A">
        <w:trPr>
          <w:trHeight w:val="424"/>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84FBFC0"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rPr>
                <w:b/>
                <w:sz w:val="22"/>
              </w:rPr>
              <w:t xml:space="preserve">ELG: Writing (Statutory) </w:t>
            </w:r>
          </w:p>
        </w:tc>
      </w:tr>
      <w:tr w:rsidR="00315076" w14:paraId="2AD9D8F5" w14:textId="77777777">
        <w:trPr>
          <w:trHeight w:val="503"/>
        </w:trPr>
        <w:tc>
          <w:tcPr>
            <w:tcW w:w="15388" w:type="dxa"/>
            <w:tcBorders>
              <w:top w:val="single" w:sz="4" w:space="0" w:color="000000"/>
              <w:left w:val="single" w:sz="4" w:space="0" w:color="000000"/>
              <w:bottom w:val="single" w:sz="4" w:space="0" w:color="000000"/>
              <w:right w:val="single" w:sz="4" w:space="0" w:color="000000"/>
            </w:tcBorders>
          </w:tcPr>
          <w:p w14:paraId="6FD51D01"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 Children at the expected level of development will: </w:t>
            </w:r>
            <w:r>
              <w:rPr>
                <w:b/>
                <w:sz w:val="18"/>
              </w:rPr>
              <w:t xml:space="preserve"> </w:t>
            </w:r>
          </w:p>
          <w:p w14:paraId="5DC6B34F"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 Write recognisable letters, most of which are correctly formed;  </w:t>
            </w:r>
          </w:p>
        </w:tc>
      </w:tr>
    </w:tbl>
    <w:p w14:paraId="02650121" w14:textId="77777777" w:rsidR="00315076" w:rsidRDefault="00830B45">
      <w:pPr>
        <w:numPr>
          <w:ilvl w:val="0"/>
          <w:numId w:val="1"/>
        </w:numPr>
        <w:ind w:left="-612"/>
      </w:pPr>
      <w:r>
        <w:t xml:space="preserve">Spell words by identifying sounds in them and representing the sounds with a letter or letters;  - Write simple phrases and sentences that can be read by others. </w:t>
      </w:r>
      <w:r>
        <w:rPr>
          <w:b/>
        </w:rPr>
        <w:t xml:space="preserve"> </w:t>
      </w:r>
    </w:p>
    <w:tbl>
      <w:tblPr>
        <w:tblStyle w:val="TableGrid"/>
        <w:tblW w:w="15388" w:type="dxa"/>
        <w:tblInd w:w="-714" w:type="dxa"/>
        <w:tblCellMar>
          <w:top w:w="59" w:type="dxa"/>
          <w:left w:w="107" w:type="dxa"/>
          <w:right w:w="71" w:type="dxa"/>
        </w:tblCellMar>
        <w:tblLook w:val="04A0" w:firstRow="1" w:lastRow="0" w:firstColumn="1" w:lastColumn="0" w:noHBand="0" w:noVBand="1"/>
      </w:tblPr>
      <w:tblGrid>
        <w:gridCol w:w="15388"/>
      </w:tblGrid>
      <w:tr w:rsidR="00315076" w14:paraId="41835BBB" w14:textId="77777777" w:rsidTr="00BE5F6A">
        <w:trPr>
          <w:trHeight w:val="276"/>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7E90575"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rPr>
                <w:b/>
                <w:sz w:val="22"/>
              </w:rPr>
              <w:t xml:space="preserve">EYFS Physical Development Educational Programme (Statutory) </w:t>
            </w:r>
          </w:p>
        </w:tc>
      </w:tr>
      <w:tr w:rsidR="00315076" w14:paraId="5B1E2034" w14:textId="77777777">
        <w:trPr>
          <w:trHeight w:val="1730"/>
        </w:trPr>
        <w:tc>
          <w:tcPr>
            <w:tcW w:w="15388" w:type="dxa"/>
            <w:tcBorders>
              <w:top w:val="single" w:sz="4" w:space="0" w:color="000000"/>
              <w:left w:val="single" w:sz="4" w:space="0" w:color="000000"/>
              <w:bottom w:val="single" w:sz="4" w:space="0" w:color="000000"/>
              <w:right w:val="single" w:sz="4" w:space="0" w:color="000000"/>
            </w:tcBorders>
          </w:tcPr>
          <w:p w14:paraId="6762FA03"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Physical activity is vital in children’s all-round development, enabling them to pursue happy, </w:t>
            </w:r>
            <w:proofErr w:type="gramStart"/>
            <w:r>
              <w:t>healthy</w:t>
            </w:r>
            <w:proofErr w:type="gramEnd"/>
            <w:r>
              <w:t xml:space="preserve">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 </w:t>
            </w:r>
            <w:r>
              <w:rPr>
                <w:sz w:val="24"/>
              </w:rPr>
              <w:t xml:space="preserve"> </w:t>
            </w:r>
          </w:p>
        </w:tc>
      </w:tr>
      <w:tr w:rsidR="00315076" w14:paraId="298F93E2" w14:textId="77777777" w:rsidTr="00BE5F6A">
        <w:trPr>
          <w:trHeight w:val="276"/>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DC63FF0"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rPr>
                <w:b/>
                <w:sz w:val="22"/>
              </w:rPr>
              <w:t xml:space="preserve">EYFS Fine Motor Skills (Development Matters) </w:t>
            </w:r>
          </w:p>
        </w:tc>
      </w:tr>
      <w:tr w:rsidR="00315076" w14:paraId="0481BC85" w14:textId="77777777">
        <w:trPr>
          <w:trHeight w:val="5652"/>
        </w:trPr>
        <w:tc>
          <w:tcPr>
            <w:tcW w:w="15388" w:type="dxa"/>
            <w:tcBorders>
              <w:top w:val="single" w:sz="4" w:space="0" w:color="000000"/>
              <w:left w:val="single" w:sz="4" w:space="0" w:color="000000"/>
              <w:bottom w:val="single" w:sz="4" w:space="0" w:color="000000"/>
              <w:right w:val="single" w:sz="4" w:space="0" w:color="000000"/>
            </w:tcBorders>
          </w:tcPr>
          <w:p w14:paraId="042919B3" w14:textId="77777777" w:rsidR="00315076" w:rsidRDefault="00830B45">
            <w:pPr>
              <w:pBdr>
                <w:top w:val="none" w:sz="0" w:space="0" w:color="auto"/>
                <w:left w:val="none" w:sz="0" w:space="0" w:color="auto"/>
                <w:bottom w:val="none" w:sz="0" w:space="0" w:color="auto"/>
                <w:right w:val="none" w:sz="0" w:space="0" w:color="auto"/>
              </w:pBdr>
              <w:spacing w:after="12" w:line="259" w:lineRule="auto"/>
              <w:ind w:left="0" w:right="0" w:firstLine="0"/>
            </w:pPr>
            <w:r>
              <w:lastRenderedPageBreak/>
              <w:t xml:space="preserve">Before teaching children the correct pencil grip and posture for writing, or how to use a knife and fork and cut with scissors, check:  </w:t>
            </w:r>
          </w:p>
          <w:p w14:paraId="37CB9E47"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28" w:line="242" w:lineRule="auto"/>
              <w:ind w:right="0" w:hanging="360"/>
            </w:pPr>
            <w:r>
              <w:t xml:space="preserve">that children have developed their upper arm and shoulder strength sufficiently: they do not need to move their shoulders as they move their hands and fingers  </w:t>
            </w:r>
          </w:p>
          <w:p w14:paraId="1983D0C1"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0" w:line="259" w:lineRule="auto"/>
              <w:ind w:right="0" w:hanging="360"/>
            </w:pPr>
            <w:r>
              <w:t xml:space="preserve">that they can move and rotate their lower arms and wrists independently  </w:t>
            </w:r>
          </w:p>
          <w:p w14:paraId="70EC301C"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0" w:line="259" w:lineRule="auto"/>
              <w:ind w:right="0" w:hanging="360"/>
            </w:pPr>
            <w:r>
              <w:t xml:space="preserve">Help children to develop the core strength and stability they need to support their small motor skills.  </w:t>
            </w:r>
          </w:p>
          <w:p w14:paraId="2FFEA4A0"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29" w:line="242" w:lineRule="auto"/>
              <w:ind w:right="0" w:hanging="360"/>
            </w:pPr>
            <w:r>
              <w:t xml:space="preserve">Encourage and model tummy-crawling, crawling on all fours, climbing, pulling themselves up on a rope and hanging on monkey bars. Offer children activities to develop and further refine their small motor skills. Suggestions: threading and sewing, woodwork, pouring, stirring, dancing with scarves, using spray bottles, </w:t>
            </w:r>
            <w:proofErr w:type="gramStart"/>
            <w:r>
              <w:t>dressing</w:t>
            </w:r>
            <w:proofErr w:type="gramEnd"/>
            <w:r>
              <w:t xml:space="preserve"> and undressing dolls, planting and caring for plants, playing with small world toys, and making models with junk materials, construction kits and malleable materials like clay.  </w:t>
            </w:r>
          </w:p>
          <w:p w14:paraId="56FE4ABE"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26" w:line="244" w:lineRule="auto"/>
              <w:ind w:right="0" w:hanging="360"/>
            </w:pPr>
            <w:r>
              <w:t xml:space="preserve">Regularly review the equipment for children to develop their small motor skills. Is it appropriate for the different levels of skill and confidence of children in the class? Is it challenging for the most dexterous children?  </w:t>
            </w:r>
          </w:p>
          <w:p w14:paraId="748632D6"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33" w:line="240" w:lineRule="auto"/>
              <w:ind w:right="0" w:hanging="360"/>
            </w:pPr>
            <w:r>
              <w:t xml:space="preserve">Continuously check how children are holding pencils for writing, scissors and knives and forks. Offer regular, gentle encouragement and feedback. With regular practice, the physical skills children need to eat with a knife and fork and develop an efficient handwriting style will become increasingly automatic.  </w:t>
            </w:r>
          </w:p>
          <w:p w14:paraId="5B593773"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0" w:line="259" w:lineRule="auto"/>
              <w:ind w:right="0" w:hanging="360"/>
            </w:pPr>
            <w:r>
              <w:t xml:space="preserve">Provide areas for sitting at a table that are quiet, </w:t>
            </w:r>
            <w:proofErr w:type="gramStart"/>
            <w:r>
              <w:t>purposeful</w:t>
            </w:r>
            <w:proofErr w:type="gramEnd"/>
            <w:r>
              <w:t xml:space="preserve"> and free of distraction.  </w:t>
            </w:r>
          </w:p>
          <w:p w14:paraId="08B10C6D"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28" w:line="242" w:lineRule="auto"/>
              <w:ind w:right="0" w:hanging="360"/>
            </w:pPr>
            <w:r>
              <w:t xml:space="preserve">Give children regular, sensitive reminders about correct posture: Provide different chairs at the correct height for the range of children in the class, so that their feet are flat on the floor or a footrest. Provide different tables at the correct height for the range of children in the class. The table supports children’s forearms. The top of the table is slightly higher than the height of the child’s elbow flexed to 90 degrees.  </w:t>
            </w:r>
          </w:p>
          <w:p w14:paraId="0B365651"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0" w:line="259" w:lineRule="auto"/>
              <w:ind w:right="0" w:hanging="360"/>
            </w:pPr>
            <w:r>
              <w:t xml:space="preserve">Encourage children to draw freely.  </w:t>
            </w:r>
          </w:p>
          <w:p w14:paraId="3E9A150D"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0" w:line="259" w:lineRule="auto"/>
              <w:ind w:right="0" w:hanging="360"/>
            </w:pPr>
            <w:r>
              <w:t xml:space="preserve">Engage children in structured activities: guide them in what to draw, write or copy.  </w:t>
            </w:r>
          </w:p>
          <w:p w14:paraId="38267355"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26" w:line="244" w:lineRule="auto"/>
              <w:ind w:right="0" w:hanging="360"/>
            </w:pPr>
            <w:r>
              <w:t xml:space="preserve">Teach and model correct letter formation. Continuously check the process of children’s handwriting (pencil grip and letter formation, including directionality). Provide extra help and guidance when needed.  </w:t>
            </w:r>
          </w:p>
          <w:p w14:paraId="36235507" w14:textId="77777777" w:rsidR="00315076" w:rsidRDefault="00830B45">
            <w:pPr>
              <w:numPr>
                <w:ilvl w:val="0"/>
                <w:numId w:val="9"/>
              </w:numPr>
              <w:pBdr>
                <w:top w:val="none" w:sz="0" w:space="0" w:color="auto"/>
                <w:left w:val="none" w:sz="0" w:space="0" w:color="auto"/>
                <w:bottom w:val="none" w:sz="0" w:space="0" w:color="auto"/>
                <w:right w:val="none" w:sz="0" w:space="0" w:color="auto"/>
              </w:pBdr>
              <w:spacing w:after="0" w:line="259" w:lineRule="auto"/>
              <w:ind w:right="0" w:hanging="360"/>
            </w:pPr>
            <w:r>
              <w:t xml:space="preserve">Plan for regular repetition so that correct letter formation becomes automatic, </w:t>
            </w:r>
            <w:proofErr w:type="gramStart"/>
            <w:r>
              <w:t>efficient</w:t>
            </w:r>
            <w:proofErr w:type="gramEnd"/>
            <w:r>
              <w:t xml:space="preserve"> and fluent over time.  </w:t>
            </w:r>
          </w:p>
        </w:tc>
      </w:tr>
      <w:tr w:rsidR="00315076" w14:paraId="3EC58478" w14:textId="77777777">
        <w:trPr>
          <w:trHeight w:val="1237"/>
        </w:trPr>
        <w:tc>
          <w:tcPr>
            <w:tcW w:w="15388" w:type="dxa"/>
            <w:tcBorders>
              <w:top w:val="single" w:sz="4" w:space="0" w:color="000000"/>
              <w:left w:val="single" w:sz="4" w:space="0" w:color="000000"/>
              <w:bottom w:val="single" w:sz="4" w:space="0" w:color="000000"/>
              <w:right w:val="single" w:sz="4" w:space="0" w:color="000000"/>
            </w:tcBorders>
          </w:tcPr>
          <w:p w14:paraId="0029FF08"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rPr>
                <w:b/>
              </w:rPr>
              <w:t xml:space="preserve">Development Matters </w:t>
            </w:r>
            <w:r>
              <w:t xml:space="preserve"> </w:t>
            </w:r>
          </w:p>
          <w:p w14:paraId="662978AC" w14:textId="77777777" w:rsidR="00315076" w:rsidRDefault="00830B45">
            <w:pPr>
              <w:pBdr>
                <w:top w:val="none" w:sz="0" w:space="0" w:color="auto"/>
                <w:left w:val="none" w:sz="0" w:space="0" w:color="auto"/>
                <w:bottom w:val="none" w:sz="0" w:space="0" w:color="auto"/>
                <w:right w:val="none" w:sz="0" w:space="0" w:color="auto"/>
              </w:pBdr>
              <w:spacing w:after="0" w:line="240" w:lineRule="auto"/>
              <w:ind w:left="0" w:right="0" w:firstLine="0"/>
              <w:jc w:val="both"/>
            </w:pPr>
            <w:r>
              <w:t xml:space="preserve">Develop their small motor skills so that they can use a range of tools competently, </w:t>
            </w:r>
            <w:proofErr w:type="gramStart"/>
            <w:r>
              <w:t>safely</w:t>
            </w:r>
            <w:proofErr w:type="gramEnd"/>
            <w:r>
              <w:t xml:space="preserve"> and confidently. Suggested tools: pencils for drawing and writing, paintbrushes, scissors, knives, </w:t>
            </w:r>
            <w:proofErr w:type="gramStart"/>
            <w:r>
              <w:t>forks</w:t>
            </w:r>
            <w:proofErr w:type="gramEnd"/>
            <w:r>
              <w:t xml:space="preserve"> and spoons.  </w:t>
            </w:r>
          </w:p>
          <w:p w14:paraId="6007431D"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Use their core muscle strength to achieve a good posture when sitting at a table or sitting on the floor.  </w:t>
            </w:r>
          </w:p>
          <w:p w14:paraId="11A69597"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Develop the foundations of a handwriting style which is fast, accurate and efficient.</w:t>
            </w:r>
            <w:r>
              <w:rPr>
                <w:rFonts w:ascii="Calibri" w:eastAsia="Calibri" w:hAnsi="Calibri" w:cs="Calibri"/>
              </w:rPr>
              <w:t xml:space="preserve"> </w:t>
            </w:r>
            <w:r>
              <w:rPr>
                <w:sz w:val="22"/>
              </w:rPr>
              <w:t xml:space="preserve"> </w:t>
            </w:r>
          </w:p>
        </w:tc>
      </w:tr>
      <w:tr w:rsidR="00315076" w14:paraId="1D77FB87" w14:textId="77777777">
        <w:trPr>
          <w:trHeight w:val="278"/>
        </w:trPr>
        <w:tc>
          <w:tcPr>
            <w:tcW w:w="15388" w:type="dxa"/>
            <w:tcBorders>
              <w:top w:val="single" w:sz="4" w:space="0" w:color="000000"/>
              <w:left w:val="single" w:sz="4" w:space="0" w:color="000000"/>
              <w:bottom w:val="single" w:sz="4" w:space="0" w:color="000000"/>
              <w:right w:val="single" w:sz="4" w:space="0" w:color="000000"/>
            </w:tcBorders>
            <w:shd w:val="clear" w:color="auto" w:fill="9CC2E5"/>
          </w:tcPr>
          <w:p w14:paraId="3A77B56D"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rPr>
                <w:b/>
                <w:sz w:val="22"/>
              </w:rPr>
              <w:t xml:space="preserve">EYFS Fine Motor Skills (Statutory) </w:t>
            </w:r>
          </w:p>
        </w:tc>
      </w:tr>
      <w:tr w:rsidR="00315076" w14:paraId="59C83CA1" w14:textId="77777777">
        <w:trPr>
          <w:trHeight w:val="256"/>
        </w:trPr>
        <w:tc>
          <w:tcPr>
            <w:tcW w:w="15388" w:type="dxa"/>
            <w:tcBorders>
              <w:top w:val="single" w:sz="4" w:space="0" w:color="000000"/>
              <w:left w:val="single" w:sz="4" w:space="0" w:color="000000"/>
              <w:bottom w:val="single" w:sz="4" w:space="0" w:color="000000"/>
              <w:right w:val="single" w:sz="4" w:space="0" w:color="000000"/>
            </w:tcBorders>
          </w:tcPr>
          <w:p w14:paraId="1EF93739"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0" w:right="0" w:firstLine="0"/>
            </w:pPr>
            <w:r>
              <w:t xml:space="preserve">Children at the expected level of development will:  </w:t>
            </w:r>
          </w:p>
        </w:tc>
      </w:tr>
    </w:tbl>
    <w:p w14:paraId="71CACBCB" w14:textId="77777777" w:rsidR="00315076" w:rsidRDefault="00830B45">
      <w:pPr>
        <w:numPr>
          <w:ilvl w:val="0"/>
          <w:numId w:val="1"/>
        </w:numPr>
        <w:ind w:left="-612" w:right="5065"/>
      </w:pPr>
      <w:r>
        <w:t xml:space="preserve">Hold a pencil effectively in preparation for fluent writing – using the tripod grip in almost all </w:t>
      </w:r>
      <w:proofErr w:type="gramStart"/>
      <w:r>
        <w:t>cases;  -</w:t>
      </w:r>
      <w:proofErr w:type="gramEnd"/>
      <w:r>
        <w:t xml:space="preserve"> Use a range of small tools, including scissors, paint brushes and cutlery;  - Begin to show accuracy and care when drawing.</w:t>
      </w:r>
      <w:r>
        <w:rPr>
          <w:rFonts w:ascii="Calibri" w:eastAsia="Calibri" w:hAnsi="Calibri" w:cs="Calibri"/>
        </w:rPr>
        <w:t xml:space="preserve"> </w:t>
      </w:r>
      <w:r>
        <w:rPr>
          <w:rFonts w:ascii="Calibri" w:eastAsia="Calibri" w:hAnsi="Calibri" w:cs="Calibri"/>
          <w:sz w:val="22"/>
        </w:rPr>
        <w:t xml:space="preserve"> </w:t>
      </w:r>
    </w:p>
    <w:p w14:paraId="0BF92CC0" w14:textId="77777777" w:rsidR="00315076" w:rsidRDefault="00830B45">
      <w:pPr>
        <w:pBdr>
          <w:top w:val="none" w:sz="0" w:space="0" w:color="auto"/>
          <w:left w:val="none" w:sz="0" w:space="0" w:color="auto"/>
          <w:bottom w:val="none" w:sz="0" w:space="0" w:color="auto"/>
          <w:right w:val="none" w:sz="0" w:space="0" w:color="auto"/>
        </w:pBdr>
        <w:spacing w:after="158" w:line="259" w:lineRule="auto"/>
        <w:ind w:left="-720" w:right="0" w:firstLine="0"/>
      </w:pPr>
      <w:r>
        <w:rPr>
          <w:rFonts w:ascii="Calibri" w:eastAsia="Calibri" w:hAnsi="Calibri" w:cs="Calibri"/>
          <w:sz w:val="22"/>
        </w:rPr>
        <w:t xml:space="preserve"> </w:t>
      </w:r>
    </w:p>
    <w:p w14:paraId="71367AEB" w14:textId="77777777" w:rsidR="00315076" w:rsidRDefault="00830B45">
      <w:pPr>
        <w:pBdr>
          <w:top w:val="none" w:sz="0" w:space="0" w:color="auto"/>
          <w:left w:val="none" w:sz="0" w:space="0" w:color="auto"/>
          <w:bottom w:val="none" w:sz="0" w:space="0" w:color="auto"/>
          <w:right w:val="none" w:sz="0" w:space="0" w:color="auto"/>
        </w:pBdr>
        <w:spacing w:after="0" w:line="259" w:lineRule="auto"/>
        <w:ind w:left="-720" w:right="0" w:firstLine="0"/>
      </w:pPr>
      <w:r>
        <w:rPr>
          <w:rFonts w:ascii="Calibri" w:eastAsia="Calibri" w:hAnsi="Calibri" w:cs="Calibri"/>
          <w:sz w:val="22"/>
        </w:rPr>
        <w:t xml:space="preserve"> </w:t>
      </w:r>
    </w:p>
    <w:sectPr w:rsidR="00315076">
      <w:pgSz w:w="16838" w:h="11906" w:orient="landscape"/>
      <w:pgMar w:top="725" w:right="1440" w:bottom="73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C3A05"/>
    <w:multiLevelType w:val="hybridMultilevel"/>
    <w:tmpl w:val="19703438"/>
    <w:lvl w:ilvl="0" w:tplc="CA94291C">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5B287BCA">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5AE2F1E8">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E47C161C">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6FE88074">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568462D6">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34D41AFA">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58004B14">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A190A7A6">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75C6992"/>
    <w:multiLevelType w:val="hybridMultilevel"/>
    <w:tmpl w:val="CBAAF2B0"/>
    <w:lvl w:ilvl="0" w:tplc="EFC880A6">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665372">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165408">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792C99A">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901FEE">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08240C8">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C7439FC">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24E2C6">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E2437AA">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81771EC"/>
    <w:multiLevelType w:val="hybridMultilevel"/>
    <w:tmpl w:val="57D4E8F2"/>
    <w:lvl w:ilvl="0" w:tplc="134CCFE0">
      <w:start w:val="1"/>
      <w:numFmt w:val="bullet"/>
      <w:lvlText w:val="-"/>
      <w:lvlJc w:val="left"/>
      <w:pPr>
        <w:ind w:left="1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69D8E75E">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8F0AD706">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7F2C3BC2">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DA12A2B4">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4F20F6DE">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51DCC062">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1096CD36">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4702A558">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1306516"/>
    <w:multiLevelType w:val="hybridMultilevel"/>
    <w:tmpl w:val="837218A8"/>
    <w:lvl w:ilvl="0" w:tplc="30384CE0">
      <w:start w:val="1"/>
      <w:numFmt w:val="bullet"/>
      <w:lvlText w:val="-"/>
      <w:lvlJc w:val="left"/>
      <w:pPr>
        <w:ind w:left="1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95E27F4A">
      <w:start w:val="1"/>
      <w:numFmt w:val="bullet"/>
      <w:lvlText w:val="o"/>
      <w:lvlJc w:val="left"/>
      <w:pPr>
        <w:ind w:left="113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9C0C1890">
      <w:start w:val="1"/>
      <w:numFmt w:val="bullet"/>
      <w:lvlText w:val="▪"/>
      <w:lvlJc w:val="left"/>
      <w:pPr>
        <w:ind w:left="185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8B0A7236">
      <w:start w:val="1"/>
      <w:numFmt w:val="bullet"/>
      <w:lvlText w:val="•"/>
      <w:lvlJc w:val="left"/>
      <w:pPr>
        <w:ind w:left="257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02FAAEDA">
      <w:start w:val="1"/>
      <w:numFmt w:val="bullet"/>
      <w:lvlText w:val="o"/>
      <w:lvlJc w:val="left"/>
      <w:pPr>
        <w:ind w:left="329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88F836CE">
      <w:start w:val="1"/>
      <w:numFmt w:val="bullet"/>
      <w:lvlText w:val="▪"/>
      <w:lvlJc w:val="left"/>
      <w:pPr>
        <w:ind w:left="401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E7AE83AE">
      <w:start w:val="1"/>
      <w:numFmt w:val="bullet"/>
      <w:lvlText w:val="•"/>
      <w:lvlJc w:val="left"/>
      <w:pPr>
        <w:ind w:left="473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5400E9FC">
      <w:start w:val="1"/>
      <w:numFmt w:val="bullet"/>
      <w:lvlText w:val="o"/>
      <w:lvlJc w:val="left"/>
      <w:pPr>
        <w:ind w:left="545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117E6D76">
      <w:start w:val="1"/>
      <w:numFmt w:val="bullet"/>
      <w:lvlText w:val="▪"/>
      <w:lvlJc w:val="left"/>
      <w:pPr>
        <w:ind w:left="617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172184F"/>
    <w:multiLevelType w:val="hybridMultilevel"/>
    <w:tmpl w:val="AC50EE76"/>
    <w:lvl w:ilvl="0" w:tplc="A3C8AF76">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00ADEE">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25008F8">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CD49D4C">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541406">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5DCC04C">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EA0E3C8">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7D0BA08">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A20E442">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6035EBA"/>
    <w:multiLevelType w:val="hybridMultilevel"/>
    <w:tmpl w:val="8B083998"/>
    <w:lvl w:ilvl="0" w:tplc="08C25E8C">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0A8B0E">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34C8CB8">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3524BA6">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C0A9A4">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3A03462">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2B6F34A">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983018">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390ED78">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6756E45"/>
    <w:multiLevelType w:val="hybridMultilevel"/>
    <w:tmpl w:val="2D6AA542"/>
    <w:lvl w:ilvl="0" w:tplc="6B5C3620">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A4C8C0">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898BF52">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65CC0D4">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D883D4C">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D9656C6">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D608A00">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1E83AC">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40AB16A">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C372784"/>
    <w:multiLevelType w:val="hybridMultilevel"/>
    <w:tmpl w:val="48C65DD4"/>
    <w:lvl w:ilvl="0" w:tplc="F5F2EB7C">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9EAD3C">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8421DFE">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6ECAB26">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3A893E">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7084960">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71ED822">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3008478">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868830">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1516938"/>
    <w:multiLevelType w:val="hybridMultilevel"/>
    <w:tmpl w:val="B3429E90"/>
    <w:lvl w:ilvl="0" w:tplc="81064EA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0EF85C">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4EED7D2">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238365E">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16E996">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978B3E4">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4AC7996">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5CFE8A">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D589254">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216550339">
    <w:abstractNumId w:val="3"/>
  </w:num>
  <w:num w:numId="2" w16cid:durableId="1435706771">
    <w:abstractNumId w:val="1"/>
  </w:num>
  <w:num w:numId="3" w16cid:durableId="2030989281">
    <w:abstractNumId w:val="6"/>
  </w:num>
  <w:num w:numId="4" w16cid:durableId="945622149">
    <w:abstractNumId w:val="5"/>
  </w:num>
  <w:num w:numId="5" w16cid:durableId="742993770">
    <w:abstractNumId w:val="7"/>
  </w:num>
  <w:num w:numId="6" w16cid:durableId="950361876">
    <w:abstractNumId w:val="4"/>
  </w:num>
  <w:num w:numId="7" w16cid:durableId="278881861">
    <w:abstractNumId w:val="0"/>
  </w:num>
  <w:num w:numId="8" w16cid:durableId="1763649471">
    <w:abstractNumId w:val="2"/>
  </w:num>
  <w:num w:numId="9" w16cid:durableId="20308311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076"/>
    <w:rsid w:val="00315076"/>
    <w:rsid w:val="00830B45"/>
    <w:rsid w:val="00BE5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D941"/>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5" w:line="248" w:lineRule="auto"/>
      <w:ind w:left="-597" w:right="5385" w:hanging="10"/>
    </w:pPr>
    <w:rPr>
      <w:rFonts w:ascii="Century Gothic" w:eastAsia="Century Gothic" w:hAnsi="Century Gothic" w:cs="Century Gothic"/>
      <w:color w:val="000000"/>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30B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1613</Words>
  <Characters>9195</Characters>
  <Application>Microsoft Office Word</Application>
  <DocSecurity>0</DocSecurity>
  <Lines>76</Lines>
  <Paragraphs>21</Paragraphs>
  <ScaleCrop>false</ScaleCrop>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 Rostron</cp:lastModifiedBy>
  <cp:revision>3</cp:revision>
  <dcterms:created xsi:type="dcterms:W3CDTF">2023-01-15T13:58:00Z</dcterms:created>
  <dcterms:modified xsi:type="dcterms:W3CDTF">2023-01-15T14:52:00Z</dcterms:modified>
</cp:coreProperties>
</file>