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07B2B" w14:textId="77777777" w:rsidR="005C0ABC" w:rsidRDefault="005C0ABC">
      <w:pPr>
        <w:spacing w:after="0"/>
        <w:ind w:left="-1440" w:right="15398"/>
      </w:pPr>
    </w:p>
    <w:tbl>
      <w:tblPr>
        <w:tblStyle w:val="TableGrid"/>
        <w:tblW w:w="15388" w:type="dxa"/>
        <w:tblInd w:w="-714" w:type="dxa"/>
        <w:tblCellMar>
          <w:top w:w="52" w:type="dxa"/>
          <w:left w:w="107" w:type="dxa"/>
          <w:right w:w="160" w:type="dxa"/>
        </w:tblCellMar>
        <w:tblLook w:val="04A0" w:firstRow="1" w:lastRow="0" w:firstColumn="1" w:lastColumn="0" w:noHBand="0" w:noVBand="1"/>
      </w:tblPr>
      <w:tblGrid>
        <w:gridCol w:w="2562"/>
        <w:gridCol w:w="2566"/>
        <w:gridCol w:w="2566"/>
        <w:gridCol w:w="2564"/>
        <w:gridCol w:w="2566"/>
        <w:gridCol w:w="2564"/>
      </w:tblGrid>
      <w:tr w:rsidR="005C0ABC" w14:paraId="51A9620F" w14:textId="77777777" w:rsidTr="0081582F">
        <w:trPr>
          <w:trHeight w:val="401"/>
        </w:trPr>
        <w:tc>
          <w:tcPr>
            <w:tcW w:w="15388" w:type="dxa"/>
            <w:gridSpan w:val="6"/>
            <w:tcBorders>
              <w:top w:val="single" w:sz="4" w:space="0" w:color="000000"/>
              <w:left w:val="single" w:sz="4" w:space="0" w:color="000000"/>
              <w:bottom w:val="single" w:sz="4" w:space="0" w:color="000000"/>
              <w:right w:val="single" w:sz="4" w:space="0" w:color="000000"/>
            </w:tcBorders>
            <w:shd w:val="clear" w:color="auto" w:fill="63A537" w:themeFill="accent2"/>
          </w:tcPr>
          <w:p w14:paraId="3B51F178" w14:textId="5870D027" w:rsidR="005C0ABC" w:rsidRDefault="0081582F">
            <w:pPr>
              <w:ind w:left="47"/>
              <w:jc w:val="center"/>
            </w:pPr>
            <w:r w:rsidRPr="0081582F">
              <w:rPr>
                <w:rFonts w:ascii="Century Gothic" w:eastAsia="Century Gothic" w:hAnsi="Century Gothic" w:cs="Century Gothic"/>
                <w:b/>
                <w:sz w:val="32"/>
              </w:rPr>
              <w:t>Mapperley Church of England Primary EYFS Curriculum</w:t>
            </w:r>
          </w:p>
        </w:tc>
      </w:tr>
      <w:tr w:rsidR="005C0ABC" w14:paraId="63E17E34" w14:textId="77777777">
        <w:trPr>
          <w:trHeight w:val="2290"/>
        </w:trPr>
        <w:tc>
          <w:tcPr>
            <w:tcW w:w="15388" w:type="dxa"/>
            <w:gridSpan w:val="6"/>
            <w:tcBorders>
              <w:top w:val="single" w:sz="4" w:space="0" w:color="000000"/>
              <w:left w:val="single" w:sz="4" w:space="0" w:color="000000"/>
              <w:bottom w:val="single" w:sz="4" w:space="0" w:color="000000"/>
              <w:right w:val="single" w:sz="4" w:space="0" w:color="000000"/>
            </w:tcBorders>
          </w:tcPr>
          <w:p w14:paraId="6A23AEA4" w14:textId="77777777" w:rsidR="005C0ABC" w:rsidRDefault="00871EA3">
            <w:r>
              <w:rPr>
                <w:sz w:val="24"/>
              </w:rPr>
              <w:t xml:space="preserve"> </w:t>
            </w:r>
          </w:p>
          <w:p w14:paraId="75EFB792" w14:textId="77777777" w:rsidR="005C0ABC" w:rsidRDefault="00871EA3">
            <w:pPr>
              <w:ind w:left="108"/>
              <w:jc w:val="both"/>
            </w:pPr>
            <w:r>
              <w:rPr>
                <w:rFonts w:ascii="Century Gothic" w:eastAsia="Century Gothic" w:hAnsi="Century Gothic" w:cs="Century Gothic"/>
                <w:sz w:val="20"/>
              </w:rPr>
              <w:t xml:space="preserve">In planning and guiding what children learn, practitioners must reflect on the different rates at which children are developing and adjust their practice appropriately, referring to the Characteristics of Effective Teaching and Learning  </w:t>
            </w:r>
          </w:p>
          <w:p w14:paraId="08624EC2" w14:textId="77777777" w:rsidR="005C0ABC" w:rsidRDefault="00871EA3">
            <w:pPr>
              <w:spacing w:line="241" w:lineRule="auto"/>
              <w:ind w:left="108"/>
            </w:pPr>
            <w:r>
              <w:rPr>
                <w:rFonts w:ascii="Century Gothic" w:eastAsia="Century Gothic" w:hAnsi="Century Gothic" w:cs="Century Gothic"/>
                <w:sz w:val="20"/>
              </w:rPr>
              <w:t xml:space="preserve">These are: </w:t>
            </w:r>
            <w:r>
              <w:rPr>
                <w:rFonts w:ascii="Century Gothic" w:eastAsia="Century Gothic" w:hAnsi="Century Gothic" w:cs="Century Gothic"/>
                <w:b/>
                <w:color w:val="2E74B5"/>
                <w:sz w:val="20"/>
              </w:rPr>
              <w:t xml:space="preserve">playing and exploring </w:t>
            </w:r>
            <w:r>
              <w:rPr>
                <w:rFonts w:ascii="Century Gothic" w:eastAsia="Century Gothic" w:hAnsi="Century Gothic" w:cs="Century Gothic"/>
                <w:sz w:val="20"/>
              </w:rPr>
              <w:t xml:space="preserve">– children investigate and experience things, and ‘have a go’; </w:t>
            </w:r>
            <w:r>
              <w:rPr>
                <w:rFonts w:ascii="Century Gothic" w:eastAsia="Century Gothic" w:hAnsi="Century Gothic" w:cs="Century Gothic"/>
                <w:b/>
                <w:color w:val="2E74B5"/>
                <w:sz w:val="20"/>
              </w:rPr>
              <w:t xml:space="preserve">active learning </w:t>
            </w:r>
            <w:r>
              <w:rPr>
                <w:rFonts w:ascii="Century Gothic" w:eastAsia="Century Gothic" w:hAnsi="Century Gothic" w:cs="Century Gothic"/>
                <w:sz w:val="20"/>
              </w:rPr>
              <w:t xml:space="preserve">– children concentrate and keep on trying if they encounter difficulties, and enjoy their achievements for their own sake; </w:t>
            </w:r>
            <w:r>
              <w:rPr>
                <w:rFonts w:ascii="Century Gothic" w:eastAsia="Century Gothic" w:hAnsi="Century Gothic" w:cs="Century Gothic"/>
                <w:b/>
                <w:color w:val="2E74B5"/>
                <w:sz w:val="20"/>
              </w:rPr>
              <w:t xml:space="preserve">creating and thinking critically </w:t>
            </w:r>
            <w:r>
              <w:rPr>
                <w:rFonts w:ascii="Century Gothic" w:eastAsia="Century Gothic" w:hAnsi="Century Gothic" w:cs="Century Gothic"/>
                <w:sz w:val="20"/>
              </w:rPr>
              <w:t xml:space="preserve">– children have and develop their own ideas, make links between ideas, and develop strategies for doing things.  </w:t>
            </w:r>
          </w:p>
          <w:p w14:paraId="3E741F8D" w14:textId="77777777" w:rsidR="005C0ABC" w:rsidRDefault="00871EA3">
            <w:pPr>
              <w:spacing w:after="58"/>
              <w:ind w:left="108"/>
              <w:jc w:val="both"/>
            </w:pPr>
            <w:r>
              <w:rPr>
                <w:rFonts w:ascii="Century Gothic" w:eastAsia="Century Gothic" w:hAnsi="Century Gothic" w:cs="Century Gothic"/>
                <w:sz w:val="20"/>
              </w:rPr>
              <w:t xml:space="preserve">In addition, the </w:t>
            </w:r>
            <w:r>
              <w:rPr>
                <w:rFonts w:ascii="Century Gothic" w:eastAsia="Century Gothic" w:hAnsi="Century Gothic" w:cs="Century Gothic"/>
                <w:b/>
                <w:color w:val="2E74B5"/>
                <w:sz w:val="20"/>
              </w:rPr>
              <w:t>Prime</w:t>
            </w:r>
            <w:r>
              <w:rPr>
                <w:rFonts w:ascii="Century Gothic" w:eastAsia="Century Gothic" w:hAnsi="Century Gothic" w:cs="Century Gothic"/>
                <w:b/>
                <w:sz w:val="20"/>
              </w:rPr>
              <w:t xml:space="preserve"> </w:t>
            </w:r>
            <w:r>
              <w:rPr>
                <w:rFonts w:ascii="Century Gothic" w:eastAsia="Century Gothic" w:hAnsi="Century Gothic" w:cs="Century Gothic"/>
                <w:sz w:val="20"/>
              </w:rPr>
              <w:t xml:space="preserve">Areas of Learning </w:t>
            </w:r>
            <w:r>
              <w:rPr>
                <w:rFonts w:ascii="Century Gothic" w:eastAsia="Century Gothic" w:hAnsi="Century Gothic" w:cs="Century Gothic"/>
                <w:b/>
                <w:color w:val="2E74B5"/>
                <w:sz w:val="20"/>
              </w:rPr>
              <w:t xml:space="preserve">(Personal, Social and Emotional Development, Communication and Language and Physical Development) </w:t>
            </w:r>
            <w:r>
              <w:rPr>
                <w:rFonts w:ascii="Century Gothic" w:eastAsia="Century Gothic" w:hAnsi="Century Gothic" w:cs="Century Gothic"/>
                <w:sz w:val="20"/>
              </w:rPr>
              <w:t>underpin and are an integral part of children’s learning in all areas.</w:t>
            </w:r>
            <w:r>
              <w:rPr>
                <w:sz w:val="20"/>
              </w:rPr>
              <w:t xml:space="preserve">  </w:t>
            </w:r>
          </w:p>
          <w:p w14:paraId="07EB2B1C" w14:textId="77777777" w:rsidR="005C0ABC" w:rsidRDefault="00871EA3">
            <w:pPr>
              <w:ind w:left="108"/>
            </w:pPr>
            <w:r>
              <w:t xml:space="preserve"> </w:t>
            </w:r>
            <w:r>
              <w:tab/>
            </w:r>
            <w:r>
              <w:rPr>
                <w:rFonts w:ascii="Century Gothic" w:eastAsia="Century Gothic" w:hAnsi="Century Gothic" w:cs="Century Gothic"/>
                <w:sz w:val="2"/>
                <w:vertAlign w:val="subscript"/>
              </w:rPr>
              <w:t xml:space="preserve"> </w:t>
            </w:r>
          </w:p>
        </w:tc>
      </w:tr>
      <w:tr w:rsidR="005C0ABC" w14:paraId="6B06AE9C" w14:textId="77777777" w:rsidTr="0081582F">
        <w:trPr>
          <w:trHeight w:val="304"/>
        </w:trPr>
        <w:tc>
          <w:tcPr>
            <w:tcW w:w="15388" w:type="dxa"/>
            <w:gridSpan w:val="6"/>
            <w:tcBorders>
              <w:top w:val="single" w:sz="4" w:space="0" w:color="000000"/>
              <w:left w:val="single" w:sz="4" w:space="0" w:color="000000"/>
              <w:bottom w:val="single" w:sz="4" w:space="0" w:color="000000"/>
              <w:right w:val="single" w:sz="4" w:space="0" w:color="000000"/>
            </w:tcBorders>
            <w:shd w:val="clear" w:color="auto" w:fill="63A537" w:themeFill="accent2"/>
          </w:tcPr>
          <w:p w14:paraId="5CB37119" w14:textId="77777777" w:rsidR="005C0ABC" w:rsidRDefault="00871EA3">
            <w:pPr>
              <w:ind w:left="53"/>
              <w:jc w:val="center"/>
            </w:pPr>
            <w:r>
              <w:rPr>
                <w:rFonts w:ascii="Century Gothic" w:eastAsia="Century Gothic" w:hAnsi="Century Gothic" w:cs="Century Gothic"/>
                <w:b/>
                <w:sz w:val="24"/>
              </w:rPr>
              <w:t xml:space="preserve">Computing </w:t>
            </w:r>
            <w:r>
              <w:rPr>
                <w:rFonts w:ascii="Century Gothic" w:eastAsia="Century Gothic" w:hAnsi="Century Gothic" w:cs="Century Gothic"/>
                <w:b/>
                <w:sz w:val="28"/>
              </w:rPr>
              <w:t xml:space="preserve"> </w:t>
            </w:r>
          </w:p>
        </w:tc>
      </w:tr>
      <w:tr w:rsidR="005C0ABC" w14:paraId="25880AA4" w14:textId="77777777" w:rsidTr="0081582F">
        <w:trPr>
          <w:trHeight w:val="303"/>
        </w:trPr>
        <w:tc>
          <w:tcPr>
            <w:tcW w:w="15388" w:type="dxa"/>
            <w:gridSpan w:val="6"/>
            <w:tcBorders>
              <w:top w:val="single" w:sz="4" w:space="0" w:color="000000"/>
              <w:left w:val="single" w:sz="4" w:space="0" w:color="000000"/>
              <w:bottom w:val="single" w:sz="4" w:space="0" w:color="000000"/>
              <w:right w:val="single" w:sz="4" w:space="0" w:color="000000"/>
            </w:tcBorders>
            <w:shd w:val="clear" w:color="auto" w:fill="99CB38" w:themeFill="accent1"/>
          </w:tcPr>
          <w:p w14:paraId="7A659167" w14:textId="77777777" w:rsidR="005C0ABC" w:rsidRDefault="00871EA3">
            <w:r>
              <w:rPr>
                <w:b/>
                <w:sz w:val="24"/>
              </w:rPr>
              <w:t>EYFS Computing Skills</w:t>
            </w:r>
            <w:r>
              <w:rPr>
                <w:b/>
                <w:sz w:val="28"/>
              </w:rPr>
              <w:t xml:space="preserve"> </w:t>
            </w:r>
          </w:p>
        </w:tc>
      </w:tr>
      <w:tr w:rsidR="005C0ABC" w14:paraId="5F13E8CB" w14:textId="77777777" w:rsidTr="0081582F">
        <w:trPr>
          <w:trHeight w:val="548"/>
        </w:trPr>
        <w:tc>
          <w:tcPr>
            <w:tcW w:w="2562" w:type="dxa"/>
            <w:tcBorders>
              <w:top w:val="single" w:sz="4" w:space="0" w:color="000000"/>
              <w:left w:val="single" w:sz="4" w:space="0" w:color="000000"/>
              <w:bottom w:val="single" w:sz="4" w:space="0" w:color="000000"/>
              <w:right w:val="single" w:sz="4" w:space="0" w:color="000000"/>
            </w:tcBorders>
            <w:shd w:val="clear" w:color="auto" w:fill="C1DF87" w:themeFill="accent1" w:themeFillTint="99"/>
          </w:tcPr>
          <w:p w14:paraId="6F0CF08B" w14:textId="77777777" w:rsidR="005C0ABC" w:rsidRDefault="00871EA3">
            <w:pPr>
              <w:ind w:left="51"/>
              <w:jc w:val="center"/>
            </w:pPr>
            <w:r>
              <w:rPr>
                <w:rFonts w:ascii="Century Gothic" w:eastAsia="Century Gothic" w:hAnsi="Century Gothic" w:cs="Century Gothic"/>
              </w:rPr>
              <w:t xml:space="preserve">Focus </w:t>
            </w:r>
          </w:p>
        </w:tc>
        <w:tc>
          <w:tcPr>
            <w:tcW w:w="2566" w:type="dxa"/>
            <w:tcBorders>
              <w:top w:val="single" w:sz="4" w:space="0" w:color="000000"/>
              <w:left w:val="single" w:sz="4" w:space="0" w:color="000000"/>
              <w:bottom w:val="single" w:sz="4" w:space="0" w:color="000000"/>
              <w:right w:val="single" w:sz="4" w:space="0" w:color="000000"/>
            </w:tcBorders>
            <w:shd w:val="clear" w:color="auto" w:fill="C1DF87" w:themeFill="accent1" w:themeFillTint="99"/>
          </w:tcPr>
          <w:p w14:paraId="5E7502D3" w14:textId="77777777" w:rsidR="005C0ABC" w:rsidRDefault="00871EA3">
            <w:pPr>
              <w:ind w:left="52"/>
              <w:jc w:val="center"/>
            </w:pPr>
            <w:r>
              <w:rPr>
                <w:rFonts w:ascii="Century Gothic" w:eastAsia="Century Gothic" w:hAnsi="Century Gothic" w:cs="Century Gothic"/>
              </w:rPr>
              <w:t xml:space="preserve">Algorithms </w:t>
            </w:r>
          </w:p>
        </w:tc>
        <w:tc>
          <w:tcPr>
            <w:tcW w:w="2566" w:type="dxa"/>
            <w:tcBorders>
              <w:top w:val="single" w:sz="4" w:space="0" w:color="000000"/>
              <w:left w:val="single" w:sz="4" w:space="0" w:color="000000"/>
              <w:bottom w:val="single" w:sz="4" w:space="0" w:color="000000"/>
              <w:right w:val="single" w:sz="4" w:space="0" w:color="000000"/>
            </w:tcBorders>
            <w:shd w:val="clear" w:color="auto" w:fill="C1DF87" w:themeFill="accent1" w:themeFillTint="99"/>
          </w:tcPr>
          <w:p w14:paraId="49FA3C15" w14:textId="77777777" w:rsidR="005C0ABC" w:rsidRDefault="00871EA3">
            <w:pPr>
              <w:ind w:left="53"/>
              <w:jc w:val="center"/>
            </w:pPr>
            <w:r>
              <w:rPr>
                <w:rFonts w:ascii="Century Gothic" w:eastAsia="Century Gothic" w:hAnsi="Century Gothic" w:cs="Century Gothic"/>
              </w:rPr>
              <w:t xml:space="preserve">Creating Programs </w:t>
            </w:r>
          </w:p>
        </w:tc>
        <w:tc>
          <w:tcPr>
            <w:tcW w:w="2564" w:type="dxa"/>
            <w:tcBorders>
              <w:top w:val="single" w:sz="4" w:space="0" w:color="000000"/>
              <w:left w:val="single" w:sz="4" w:space="0" w:color="000000"/>
              <w:bottom w:val="single" w:sz="4" w:space="0" w:color="000000"/>
              <w:right w:val="single" w:sz="4" w:space="0" w:color="000000"/>
            </w:tcBorders>
            <w:shd w:val="clear" w:color="auto" w:fill="C1DF87" w:themeFill="accent1" w:themeFillTint="99"/>
          </w:tcPr>
          <w:p w14:paraId="1FDFCCE5" w14:textId="77777777" w:rsidR="005C0ABC" w:rsidRDefault="00871EA3">
            <w:pPr>
              <w:ind w:left="56"/>
              <w:jc w:val="center"/>
            </w:pPr>
            <w:r>
              <w:rPr>
                <w:rFonts w:ascii="Century Gothic" w:eastAsia="Century Gothic" w:hAnsi="Century Gothic" w:cs="Century Gothic"/>
              </w:rPr>
              <w:t xml:space="preserve">Using Technology </w:t>
            </w:r>
          </w:p>
        </w:tc>
        <w:tc>
          <w:tcPr>
            <w:tcW w:w="2566" w:type="dxa"/>
            <w:tcBorders>
              <w:top w:val="single" w:sz="4" w:space="0" w:color="000000"/>
              <w:left w:val="single" w:sz="4" w:space="0" w:color="000000"/>
              <w:bottom w:val="single" w:sz="4" w:space="0" w:color="000000"/>
              <w:right w:val="single" w:sz="4" w:space="0" w:color="000000"/>
            </w:tcBorders>
            <w:shd w:val="clear" w:color="auto" w:fill="C1DF87" w:themeFill="accent1" w:themeFillTint="99"/>
          </w:tcPr>
          <w:p w14:paraId="67C429CE" w14:textId="77777777" w:rsidR="005C0ABC" w:rsidRDefault="00871EA3">
            <w:pPr>
              <w:jc w:val="center"/>
            </w:pPr>
            <w:r>
              <w:rPr>
                <w:rFonts w:ascii="Century Gothic" w:eastAsia="Century Gothic" w:hAnsi="Century Gothic" w:cs="Century Gothic"/>
              </w:rPr>
              <w:t xml:space="preserve">Use of IT Beyond School </w:t>
            </w:r>
          </w:p>
        </w:tc>
        <w:tc>
          <w:tcPr>
            <w:tcW w:w="2564" w:type="dxa"/>
            <w:tcBorders>
              <w:top w:val="single" w:sz="4" w:space="0" w:color="000000"/>
              <w:left w:val="single" w:sz="4" w:space="0" w:color="000000"/>
              <w:bottom w:val="single" w:sz="4" w:space="0" w:color="000000"/>
              <w:right w:val="single" w:sz="4" w:space="0" w:color="000000"/>
            </w:tcBorders>
            <w:shd w:val="clear" w:color="auto" w:fill="C1DF87" w:themeFill="accent1" w:themeFillTint="99"/>
          </w:tcPr>
          <w:p w14:paraId="6B84C203" w14:textId="77777777" w:rsidR="005C0ABC" w:rsidRDefault="00871EA3">
            <w:pPr>
              <w:ind w:left="56"/>
              <w:jc w:val="center"/>
            </w:pPr>
            <w:r>
              <w:rPr>
                <w:rFonts w:ascii="Century Gothic" w:eastAsia="Century Gothic" w:hAnsi="Century Gothic" w:cs="Century Gothic"/>
              </w:rPr>
              <w:t xml:space="preserve">Safe Use </w:t>
            </w:r>
          </w:p>
        </w:tc>
      </w:tr>
      <w:tr w:rsidR="005C0ABC" w14:paraId="5FAE28C5" w14:textId="77777777">
        <w:trPr>
          <w:trHeight w:val="2709"/>
        </w:trPr>
        <w:tc>
          <w:tcPr>
            <w:tcW w:w="2562" w:type="dxa"/>
            <w:tcBorders>
              <w:top w:val="single" w:sz="4" w:space="0" w:color="000000"/>
              <w:left w:val="single" w:sz="4" w:space="0" w:color="000000"/>
              <w:bottom w:val="single" w:sz="4" w:space="0" w:color="000000"/>
              <w:right w:val="single" w:sz="4" w:space="0" w:color="000000"/>
            </w:tcBorders>
          </w:tcPr>
          <w:p w14:paraId="5AA13959" w14:textId="77777777" w:rsidR="005C0ABC" w:rsidRDefault="00871EA3">
            <w:r>
              <w:rPr>
                <w:rFonts w:ascii="Century Gothic" w:eastAsia="Century Gothic" w:hAnsi="Century Gothic" w:cs="Century Gothic"/>
                <w:sz w:val="20"/>
              </w:rPr>
              <w:t xml:space="preserve">Reception </w:t>
            </w:r>
          </w:p>
        </w:tc>
        <w:tc>
          <w:tcPr>
            <w:tcW w:w="2566" w:type="dxa"/>
            <w:tcBorders>
              <w:top w:val="single" w:sz="4" w:space="0" w:color="000000"/>
              <w:left w:val="single" w:sz="4" w:space="0" w:color="000000"/>
              <w:bottom w:val="single" w:sz="4" w:space="0" w:color="000000"/>
              <w:right w:val="single" w:sz="4" w:space="0" w:color="000000"/>
            </w:tcBorders>
          </w:tcPr>
          <w:p w14:paraId="0DA3B7AF" w14:textId="77777777" w:rsidR="005C0ABC" w:rsidRDefault="00871EA3" w:rsidP="00871EA3">
            <w:r>
              <w:rPr>
                <w:rFonts w:ascii="Century Gothic" w:eastAsia="Century Gothic" w:hAnsi="Century Gothic" w:cs="Century Gothic"/>
                <w:sz w:val="20"/>
              </w:rPr>
              <w:t xml:space="preserve">Develops digital literacy skills by being able to access, understand and interact with a range </w:t>
            </w:r>
            <w:r>
              <w:rPr>
                <w:rFonts w:ascii="Century Gothic" w:eastAsia="Century Gothic" w:hAnsi="Century Gothic" w:cs="Century Gothic"/>
                <w:sz w:val="2"/>
              </w:rPr>
              <w:t xml:space="preserve"> </w:t>
            </w:r>
            <w:r>
              <w:rPr>
                <w:rFonts w:ascii="Century Gothic" w:eastAsia="Century Gothic" w:hAnsi="Century Gothic" w:cs="Century Gothic"/>
                <w:sz w:val="20"/>
              </w:rPr>
              <w:t xml:space="preserve">of technologies  </w:t>
            </w:r>
          </w:p>
        </w:tc>
        <w:tc>
          <w:tcPr>
            <w:tcW w:w="2566" w:type="dxa"/>
            <w:tcBorders>
              <w:top w:val="single" w:sz="4" w:space="0" w:color="000000"/>
              <w:left w:val="single" w:sz="4" w:space="0" w:color="000000"/>
              <w:bottom w:val="single" w:sz="4" w:space="0" w:color="000000"/>
              <w:right w:val="single" w:sz="4" w:space="0" w:color="000000"/>
            </w:tcBorders>
          </w:tcPr>
          <w:p w14:paraId="5F0329FE" w14:textId="783F357A" w:rsidR="005C0ABC" w:rsidRDefault="00871EA3" w:rsidP="00871EA3">
            <w:pPr>
              <w:ind w:left="1"/>
            </w:pPr>
            <w:r>
              <w:rPr>
                <w:rFonts w:ascii="Century Gothic" w:eastAsia="Century Gothic" w:hAnsi="Century Gothic" w:cs="Century Gothic"/>
                <w:sz w:val="20"/>
              </w:rPr>
              <w:t xml:space="preserve"> Completes a simple program </w:t>
            </w:r>
            <w:proofErr w:type="gramStart"/>
            <w:r>
              <w:rPr>
                <w:rFonts w:ascii="Century Gothic" w:eastAsia="Century Gothic" w:hAnsi="Century Gothic" w:cs="Century Gothic"/>
                <w:sz w:val="20"/>
              </w:rPr>
              <w:t xml:space="preserve">on </w:t>
            </w:r>
            <w:r>
              <w:rPr>
                <w:rFonts w:ascii="Century Gothic" w:eastAsia="Century Gothic" w:hAnsi="Century Gothic" w:cs="Century Gothic"/>
                <w:sz w:val="2"/>
              </w:rPr>
              <w:t xml:space="preserve"> </w:t>
            </w:r>
            <w:r>
              <w:rPr>
                <w:rFonts w:ascii="Century Gothic" w:eastAsia="Century Gothic" w:hAnsi="Century Gothic" w:cs="Century Gothic"/>
                <w:sz w:val="20"/>
              </w:rPr>
              <w:t>electronic</w:t>
            </w:r>
            <w:proofErr w:type="gramEnd"/>
            <w:r>
              <w:rPr>
                <w:rFonts w:ascii="Century Gothic" w:eastAsia="Century Gothic" w:hAnsi="Century Gothic" w:cs="Century Gothic"/>
                <w:sz w:val="20"/>
              </w:rPr>
              <w:t xml:space="preserve"> devices  </w:t>
            </w:r>
          </w:p>
        </w:tc>
        <w:tc>
          <w:tcPr>
            <w:tcW w:w="2564" w:type="dxa"/>
            <w:tcBorders>
              <w:top w:val="single" w:sz="4" w:space="0" w:color="000000"/>
              <w:left w:val="single" w:sz="4" w:space="0" w:color="000000"/>
              <w:bottom w:val="single" w:sz="4" w:space="0" w:color="000000"/>
              <w:right w:val="single" w:sz="4" w:space="0" w:color="000000"/>
            </w:tcBorders>
          </w:tcPr>
          <w:p w14:paraId="136DC1CB" w14:textId="5DD9D913" w:rsidR="005C0ABC" w:rsidRDefault="00871EA3" w:rsidP="00871EA3">
            <w:pPr>
              <w:ind w:left="1"/>
            </w:pPr>
            <w:r>
              <w:rPr>
                <w:rFonts w:ascii="Century Gothic" w:eastAsia="Century Gothic" w:hAnsi="Century Gothic" w:cs="Century Gothic"/>
                <w:sz w:val="20"/>
              </w:rPr>
              <w:t xml:space="preserve"> Can create content such as a video recording, stories, and/or draw </w:t>
            </w:r>
            <w:proofErr w:type="gramStart"/>
            <w:r>
              <w:rPr>
                <w:rFonts w:ascii="Century Gothic" w:eastAsia="Century Gothic" w:hAnsi="Century Gothic" w:cs="Century Gothic"/>
                <w:sz w:val="20"/>
              </w:rPr>
              <w:t xml:space="preserve">a </w:t>
            </w:r>
            <w:r>
              <w:rPr>
                <w:rFonts w:ascii="Century Gothic" w:eastAsia="Century Gothic" w:hAnsi="Century Gothic" w:cs="Century Gothic"/>
                <w:sz w:val="2"/>
              </w:rPr>
              <w:t xml:space="preserve"> </w:t>
            </w:r>
            <w:r>
              <w:rPr>
                <w:rFonts w:ascii="Century Gothic" w:eastAsia="Century Gothic" w:hAnsi="Century Gothic" w:cs="Century Gothic"/>
                <w:sz w:val="20"/>
              </w:rPr>
              <w:t>picture</w:t>
            </w:r>
            <w:proofErr w:type="gramEnd"/>
            <w:r>
              <w:rPr>
                <w:rFonts w:ascii="Century Gothic" w:eastAsia="Century Gothic" w:hAnsi="Century Gothic" w:cs="Century Gothic"/>
                <w:sz w:val="20"/>
              </w:rPr>
              <w:t xml:space="preserve"> on screen  </w:t>
            </w:r>
          </w:p>
        </w:tc>
        <w:tc>
          <w:tcPr>
            <w:tcW w:w="2566" w:type="dxa"/>
            <w:tcBorders>
              <w:top w:val="single" w:sz="4" w:space="0" w:color="000000"/>
              <w:left w:val="single" w:sz="4" w:space="0" w:color="000000"/>
              <w:bottom w:val="single" w:sz="4" w:space="0" w:color="000000"/>
              <w:right w:val="single" w:sz="4" w:space="0" w:color="000000"/>
            </w:tcBorders>
          </w:tcPr>
          <w:p w14:paraId="293F5A28" w14:textId="08ECED3E" w:rsidR="005C0ABC" w:rsidRDefault="00871EA3" w:rsidP="00871EA3">
            <w:pPr>
              <w:ind w:left="1"/>
            </w:pPr>
            <w:r>
              <w:rPr>
                <w:rFonts w:ascii="Century Gothic" w:eastAsia="Century Gothic" w:hAnsi="Century Gothic" w:cs="Century Gothic"/>
                <w:sz w:val="20"/>
              </w:rPr>
              <w:t xml:space="preserve"> Begin to list different </w:t>
            </w:r>
            <w:proofErr w:type="gramStart"/>
            <w:r>
              <w:rPr>
                <w:rFonts w:ascii="Century Gothic" w:eastAsia="Century Gothic" w:hAnsi="Century Gothic" w:cs="Century Gothic"/>
                <w:sz w:val="20"/>
              </w:rPr>
              <w:t xml:space="preserve">IT </w:t>
            </w:r>
            <w:r>
              <w:rPr>
                <w:rFonts w:ascii="Century Gothic" w:eastAsia="Century Gothic" w:hAnsi="Century Gothic" w:cs="Century Gothic"/>
                <w:sz w:val="2"/>
              </w:rPr>
              <w:t xml:space="preserve"> </w:t>
            </w:r>
            <w:r>
              <w:rPr>
                <w:rFonts w:ascii="Century Gothic" w:eastAsia="Century Gothic" w:hAnsi="Century Gothic" w:cs="Century Gothic"/>
                <w:sz w:val="20"/>
              </w:rPr>
              <w:t>in</w:t>
            </w:r>
            <w:proofErr w:type="gramEnd"/>
            <w:r>
              <w:rPr>
                <w:rFonts w:ascii="Century Gothic" w:eastAsia="Century Gothic" w:hAnsi="Century Gothic" w:cs="Century Gothic"/>
                <w:sz w:val="20"/>
              </w:rPr>
              <w:t xml:space="preserve"> their home  </w:t>
            </w:r>
          </w:p>
        </w:tc>
        <w:tc>
          <w:tcPr>
            <w:tcW w:w="2564" w:type="dxa"/>
            <w:tcBorders>
              <w:top w:val="single" w:sz="4" w:space="0" w:color="000000"/>
              <w:left w:val="single" w:sz="4" w:space="0" w:color="000000"/>
              <w:bottom w:val="single" w:sz="4" w:space="0" w:color="000000"/>
              <w:right w:val="single" w:sz="4" w:space="0" w:color="000000"/>
            </w:tcBorders>
          </w:tcPr>
          <w:p w14:paraId="06706706" w14:textId="4465F8FF" w:rsidR="005C0ABC" w:rsidRDefault="00871EA3" w:rsidP="00871EA3">
            <w:pPr>
              <w:ind w:left="1"/>
            </w:pPr>
            <w:r>
              <w:rPr>
                <w:rFonts w:ascii="Century Gothic" w:eastAsia="Century Gothic" w:hAnsi="Century Gothic" w:cs="Century Gothic"/>
                <w:sz w:val="20"/>
              </w:rPr>
              <w:t xml:space="preserve"> Begin to give reasons why we need to stay </w:t>
            </w:r>
          </w:p>
          <w:p w14:paraId="212CF2F9" w14:textId="77777777" w:rsidR="005C0ABC" w:rsidRDefault="00871EA3" w:rsidP="00871EA3">
            <w:r>
              <w:rPr>
                <w:rFonts w:ascii="Century Gothic" w:eastAsia="Century Gothic" w:hAnsi="Century Gothic" w:cs="Century Gothic"/>
                <w:sz w:val="20"/>
              </w:rPr>
              <w:t xml:space="preserve">safe online  </w:t>
            </w:r>
          </w:p>
          <w:p w14:paraId="54721139" w14:textId="77777777" w:rsidR="005C0ABC" w:rsidRDefault="00871EA3">
            <w:pPr>
              <w:ind w:left="109"/>
            </w:pPr>
            <w:r>
              <w:rPr>
                <w:rFonts w:ascii="Century Gothic" w:eastAsia="Century Gothic" w:hAnsi="Century Gothic" w:cs="Century Gothic"/>
                <w:sz w:val="20"/>
              </w:rPr>
              <w:t xml:space="preserve"> </w:t>
            </w:r>
          </w:p>
          <w:p w14:paraId="370B9E96" w14:textId="77777777" w:rsidR="005C0ABC" w:rsidRDefault="00871EA3" w:rsidP="00871EA3">
            <w:pPr>
              <w:spacing w:after="28" w:line="241" w:lineRule="auto"/>
            </w:pPr>
            <w:r>
              <w:rPr>
                <w:rFonts w:ascii="Century Gothic" w:eastAsia="Century Gothic" w:hAnsi="Century Gothic" w:cs="Century Gothic"/>
                <w:sz w:val="20"/>
              </w:rPr>
              <w:t xml:space="preserve">Can use the internet with adult supervision to find and retrieve information of interest to them  </w:t>
            </w:r>
          </w:p>
          <w:p w14:paraId="53CFA307" w14:textId="77777777" w:rsidR="005C0ABC" w:rsidRDefault="00871EA3">
            <w:pPr>
              <w:ind w:left="1"/>
            </w:pPr>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r>
      <w:tr w:rsidR="005C0ABC" w14:paraId="5127D833" w14:textId="77777777" w:rsidTr="0081582F">
        <w:trPr>
          <w:trHeight w:val="425"/>
        </w:trPr>
        <w:tc>
          <w:tcPr>
            <w:tcW w:w="15388" w:type="dxa"/>
            <w:gridSpan w:val="6"/>
            <w:tcBorders>
              <w:top w:val="single" w:sz="4" w:space="0" w:color="000000"/>
              <w:left w:val="single" w:sz="4" w:space="0" w:color="000000"/>
              <w:bottom w:val="single" w:sz="4" w:space="0" w:color="000000"/>
              <w:right w:val="single" w:sz="4" w:space="0" w:color="000000"/>
            </w:tcBorders>
            <w:shd w:val="clear" w:color="auto" w:fill="63A537" w:themeFill="accent2"/>
          </w:tcPr>
          <w:p w14:paraId="375EF69E" w14:textId="77777777" w:rsidR="005C0ABC" w:rsidRDefault="00871EA3">
            <w:r>
              <w:rPr>
                <w:rFonts w:ascii="Century Gothic" w:eastAsia="Century Gothic" w:hAnsi="Century Gothic" w:cs="Century Gothic"/>
                <w:b/>
              </w:rPr>
              <w:t xml:space="preserve">ELG: None </w:t>
            </w:r>
          </w:p>
        </w:tc>
      </w:tr>
    </w:tbl>
    <w:p w14:paraId="009DFD57" w14:textId="77777777" w:rsidR="005C0ABC" w:rsidRDefault="00871EA3">
      <w:pPr>
        <w:spacing w:after="8416"/>
        <w:ind w:left="-720" w:right="14628"/>
        <w:jc w:val="right"/>
      </w:pPr>
      <w:r>
        <w:t xml:space="preserve"> </w:t>
      </w:r>
    </w:p>
    <w:p w14:paraId="480C99CB" w14:textId="77777777" w:rsidR="005C0ABC" w:rsidRDefault="00871EA3">
      <w:pPr>
        <w:spacing w:after="0"/>
        <w:ind w:left="-1332"/>
      </w:pPr>
      <w:r>
        <w:lastRenderedPageBreak/>
        <w:t xml:space="preserve"> </w:t>
      </w:r>
    </w:p>
    <w:p w14:paraId="2674DA83" w14:textId="77777777" w:rsidR="005C0ABC" w:rsidRDefault="00871EA3">
      <w:pPr>
        <w:spacing w:after="0"/>
        <w:ind w:left="-1332"/>
      </w:pPr>
      <w:r>
        <w:t xml:space="preserve"> </w:t>
      </w:r>
    </w:p>
    <w:sectPr w:rsidR="005C0ABC">
      <w:pgSz w:w="16838" w:h="11906" w:orient="landscape"/>
      <w:pgMar w:top="726" w:right="1440" w:bottom="124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ABC"/>
    <w:rsid w:val="005171A1"/>
    <w:rsid w:val="005C0ABC"/>
    <w:rsid w:val="0081582F"/>
    <w:rsid w:val="00871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04CF8"/>
  <w15:docId w15:val="{858BDF7B-6E88-4A9A-8346-13C21691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226</Words>
  <Characters>1292</Characters>
  <Application>Microsoft Office Word</Application>
  <DocSecurity>0</DocSecurity>
  <Lines>10</Lines>
  <Paragraphs>3</Paragraphs>
  <ScaleCrop>false</ScaleCrop>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Souter</dc:creator>
  <cp:keywords/>
  <cp:lastModifiedBy>Michelle Rostron</cp:lastModifiedBy>
  <cp:revision>4</cp:revision>
  <dcterms:created xsi:type="dcterms:W3CDTF">2023-01-15T13:40:00Z</dcterms:created>
  <dcterms:modified xsi:type="dcterms:W3CDTF">2023-01-15T14:45:00Z</dcterms:modified>
</cp:coreProperties>
</file>